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3251">
      <w:pPr>
        <w:spacing w:line="600" w:lineRule="exact"/>
        <w:rPr>
          <w:rFonts w:hint="eastAsia" w:ascii="宋体" w:hAnsi="宋体" w:cs="宋体"/>
          <w:sz w:val="32"/>
          <w:highlight w:val="none"/>
        </w:rPr>
      </w:pPr>
    </w:p>
    <w:p w14:paraId="46B63115">
      <w:pPr>
        <w:spacing w:line="600" w:lineRule="exact"/>
        <w:rPr>
          <w:rFonts w:hint="eastAsia" w:ascii="宋体" w:hAnsi="宋体" w:cs="宋体"/>
          <w:sz w:val="32"/>
          <w:highlight w:val="none"/>
        </w:rPr>
      </w:pPr>
    </w:p>
    <w:p w14:paraId="5685BC6F">
      <w:pPr>
        <w:rPr>
          <w:rFonts w:hint="eastAsia" w:ascii="宋体" w:hAnsi="宋体" w:cs="宋体"/>
          <w:highlight w:val="none"/>
        </w:rPr>
      </w:pPr>
    </w:p>
    <w:p w14:paraId="639AC4F1">
      <w:pPr>
        <w:rPr>
          <w:rFonts w:hint="eastAsia" w:ascii="宋体" w:hAnsi="宋体" w:cs="宋体"/>
          <w:highlight w:val="none"/>
        </w:rPr>
      </w:pPr>
    </w:p>
    <w:p w14:paraId="43822A7E">
      <w:pPr>
        <w:rPr>
          <w:rFonts w:hint="eastAsia" w:ascii="宋体" w:hAnsi="宋体" w:cs="宋体"/>
          <w:highlight w:val="none"/>
        </w:rPr>
      </w:pPr>
    </w:p>
    <w:p w14:paraId="73A4EE8D">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竞争性比选文件</w:t>
      </w:r>
    </w:p>
    <w:p w14:paraId="19607BB4">
      <w:pPr>
        <w:spacing w:line="700" w:lineRule="exact"/>
        <w:jc w:val="center"/>
        <w:rPr>
          <w:rFonts w:hint="eastAsia" w:ascii="宋体" w:hAnsi="宋体" w:cs="宋体"/>
          <w:sz w:val="32"/>
          <w:highlight w:val="none"/>
        </w:rPr>
      </w:pPr>
    </w:p>
    <w:p w14:paraId="25767232">
      <w:pPr>
        <w:spacing w:line="700" w:lineRule="exact"/>
        <w:jc w:val="center"/>
        <w:rPr>
          <w:rFonts w:hint="eastAsia" w:ascii="宋体" w:hAnsi="宋体" w:cs="宋体"/>
          <w:sz w:val="32"/>
          <w:highlight w:val="none"/>
        </w:rPr>
      </w:pPr>
    </w:p>
    <w:p w14:paraId="4C07BEC8">
      <w:pPr>
        <w:spacing w:line="700" w:lineRule="exact"/>
        <w:jc w:val="center"/>
        <w:rPr>
          <w:rFonts w:hint="eastAsia" w:ascii="宋体" w:hAnsi="宋体" w:cs="宋体"/>
          <w:sz w:val="32"/>
          <w:highlight w:val="none"/>
        </w:rPr>
      </w:pPr>
    </w:p>
    <w:p w14:paraId="602ED798">
      <w:pPr>
        <w:spacing w:line="700" w:lineRule="exact"/>
        <w:jc w:val="center"/>
        <w:rPr>
          <w:rFonts w:hint="eastAsia" w:ascii="宋体" w:hAnsi="宋体" w:cs="宋体"/>
          <w:sz w:val="32"/>
          <w:highlight w:val="none"/>
        </w:rPr>
      </w:pPr>
    </w:p>
    <w:p w14:paraId="0011D35D">
      <w:pPr>
        <w:spacing w:line="480" w:lineRule="exact"/>
        <w:ind w:firstLine="563" w:firstLineChars="176"/>
        <w:outlineLvl w:val="0"/>
        <w:rPr>
          <w:rFonts w:hint="eastAsia" w:ascii="宋体" w:hAnsi="宋体" w:cs="宋体"/>
          <w:sz w:val="32"/>
          <w:szCs w:val="32"/>
          <w:highlight w:val="none"/>
        </w:rPr>
      </w:pPr>
    </w:p>
    <w:p w14:paraId="46E654E7">
      <w:pPr>
        <w:tabs>
          <w:tab w:val="left" w:pos="3390"/>
        </w:tabs>
        <w:spacing w:line="480" w:lineRule="exact"/>
        <w:ind w:firstLine="1592" w:firstLineChars="531"/>
        <w:jc w:val="left"/>
        <w:rPr>
          <w:rFonts w:hint="eastAsia" w:ascii="宋体" w:hAnsi="宋体" w:cs="宋体"/>
          <w:sz w:val="30"/>
          <w:szCs w:val="30"/>
          <w:highlight w:val="none"/>
        </w:rPr>
      </w:pPr>
      <w:bookmarkStart w:id="0" w:name="_Toc32564"/>
      <w:r>
        <w:rPr>
          <w:rFonts w:hint="eastAsia" w:ascii="宋体" w:hAnsi="宋体" w:cs="宋体"/>
          <w:sz w:val="30"/>
          <w:szCs w:val="30"/>
          <w:highlight w:val="none"/>
        </w:rPr>
        <w:t>项 目 编 号</w:t>
      </w:r>
      <w:bookmarkEnd w:id="0"/>
      <w:r>
        <w:rPr>
          <w:rFonts w:hint="eastAsia" w:ascii="宋体" w:hAnsi="宋体" w:cs="宋体"/>
          <w:sz w:val="30"/>
          <w:szCs w:val="30"/>
          <w:highlight w:val="none"/>
        </w:rPr>
        <w:t>：HJ-2025-C13</w:t>
      </w:r>
      <w:r>
        <w:rPr>
          <w:rFonts w:hint="eastAsia" w:ascii="宋体" w:hAnsi="宋体" w:cs="宋体"/>
          <w:sz w:val="30"/>
          <w:szCs w:val="30"/>
          <w:highlight w:val="none"/>
          <w:lang w:val="en-US" w:eastAsia="zh-CN"/>
        </w:rPr>
        <w:t>3</w:t>
      </w:r>
      <w:r>
        <w:rPr>
          <w:rFonts w:hint="eastAsia" w:ascii="宋体" w:hAnsi="宋体" w:cs="宋体"/>
          <w:sz w:val="30"/>
          <w:szCs w:val="30"/>
          <w:highlight w:val="none"/>
        </w:rPr>
        <w:t xml:space="preserve"> </w:t>
      </w:r>
    </w:p>
    <w:p w14:paraId="0D53EBA7">
      <w:pPr>
        <w:tabs>
          <w:tab w:val="left" w:pos="3390"/>
        </w:tabs>
        <w:spacing w:line="480" w:lineRule="exact"/>
        <w:ind w:firstLine="1592" w:firstLineChars="531"/>
        <w:jc w:val="left"/>
        <w:rPr>
          <w:rFonts w:hint="eastAsia" w:ascii="宋体" w:hAnsi="宋体" w:cs="宋体"/>
          <w:sz w:val="30"/>
          <w:szCs w:val="30"/>
          <w:highlight w:val="none"/>
        </w:rPr>
      </w:pPr>
    </w:p>
    <w:p w14:paraId="67841C97">
      <w:pPr>
        <w:tabs>
          <w:tab w:val="left" w:pos="3390"/>
        </w:tabs>
        <w:spacing w:line="480" w:lineRule="exact"/>
        <w:ind w:firstLine="1592" w:firstLineChars="531"/>
        <w:jc w:val="left"/>
        <w:rPr>
          <w:rFonts w:hint="eastAsia" w:ascii="宋体" w:hAnsi="宋体" w:cs="宋体"/>
          <w:sz w:val="30"/>
          <w:szCs w:val="30"/>
          <w:highlight w:val="none"/>
        </w:rPr>
      </w:pPr>
      <w:bookmarkStart w:id="1" w:name="_Toc19331"/>
      <w:r>
        <w:rPr>
          <w:rFonts w:hint="eastAsia" w:ascii="宋体" w:hAnsi="宋体" w:cs="宋体"/>
          <w:sz w:val="30"/>
          <w:szCs w:val="30"/>
          <w:highlight w:val="none"/>
        </w:rPr>
        <w:t>项 目 名 称：</w:t>
      </w:r>
      <w:bookmarkEnd w:id="1"/>
      <w:r>
        <w:rPr>
          <w:rFonts w:hint="eastAsia" w:ascii="宋体" w:hAnsi="宋体" w:cs="宋体"/>
          <w:sz w:val="30"/>
          <w:szCs w:val="30"/>
          <w:highlight w:val="none"/>
          <w:lang w:eastAsia="zh-CN"/>
        </w:rPr>
        <w:t>主导产业岗位能力标准编制服务</w:t>
      </w:r>
      <w:r>
        <w:rPr>
          <w:rFonts w:hint="eastAsia" w:ascii="宋体" w:hAnsi="宋体" w:cs="宋体"/>
          <w:sz w:val="30"/>
          <w:szCs w:val="30"/>
          <w:highlight w:val="none"/>
        </w:rPr>
        <w:t xml:space="preserve"> </w:t>
      </w:r>
    </w:p>
    <w:p w14:paraId="5249AC2A">
      <w:pPr>
        <w:spacing w:line="480" w:lineRule="exact"/>
        <w:ind w:firstLine="1062" w:firstLineChars="531"/>
        <w:rPr>
          <w:rFonts w:hint="eastAsia" w:ascii="宋体" w:hAnsi="宋体" w:cs="宋体"/>
          <w:szCs w:val="28"/>
          <w:highlight w:val="none"/>
        </w:rPr>
      </w:pPr>
    </w:p>
    <w:p w14:paraId="6F5EA2E4">
      <w:pPr>
        <w:spacing w:line="480" w:lineRule="exact"/>
        <w:ind w:firstLine="1062" w:firstLineChars="531"/>
        <w:rPr>
          <w:rFonts w:hint="eastAsia" w:ascii="宋体" w:hAnsi="宋体" w:cs="宋体"/>
          <w:szCs w:val="28"/>
          <w:highlight w:val="none"/>
        </w:rPr>
      </w:pPr>
    </w:p>
    <w:p w14:paraId="1C9C0AA7">
      <w:pPr>
        <w:spacing w:line="480" w:lineRule="exact"/>
        <w:ind w:firstLine="1062" w:firstLineChars="531"/>
        <w:rPr>
          <w:rFonts w:hint="eastAsia" w:ascii="宋体" w:hAnsi="宋体" w:cs="宋体"/>
          <w:szCs w:val="28"/>
          <w:highlight w:val="none"/>
        </w:rPr>
      </w:pPr>
    </w:p>
    <w:p w14:paraId="29516C08">
      <w:pPr>
        <w:spacing w:line="480" w:lineRule="exact"/>
        <w:ind w:firstLine="1062" w:firstLineChars="531"/>
        <w:rPr>
          <w:rFonts w:hint="eastAsia" w:ascii="宋体" w:hAnsi="宋体" w:cs="宋体"/>
          <w:szCs w:val="28"/>
          <w:highlight w:val="none"/>
        </w:rPr>
      </w:pPr>
    </w:p>
    <w:p w14:paraId="33AA2DB2">
      <w:pPr>
        <w:spacing w:line="480" w:lineRule="exact"/>
        <w:ind w:firstLine="1592" w:firstLineChars="531"/>
        <w:rPr>
          <w:rFonts w:hint="eastAsia" w:ascii="宋体" w:hAnsi="宋体" w:cs="宋体"/>
          <w:sz w:val="30"/>
          <w:szCs w:val="30"/>
          <w:highlight w:val="none"/>
        </w:rPr>
      </w:pPr>
    </w:p>
    <w:p w14:paraId="22A7E7BF">
      <w:pPr>
        <w:tabs>
          <w:tab w:val="left" w:pos="3390"/>
        </w:tabs>
        <w:spacing w:line="480" w:lineRule="exact"/>
        <w:ind w:firstLine="1592" w:firstLineChars="531"/>
        <w:jc w:val="left"/>
        <w:rPr>
          <w:rFonts w:hint="eastAsia" w:ascii="宋体" w:hAnsi="宋体" w:cs="宋体"/>
          <w:sz w:val="30"/>
          <w:szCs w:val="30"/>
          <w:highlight w:val="none"/>
        </w:rPr>
      </w:pPr>
      <w:bookmarkStart w:id="2" w:name="_Toc20766"/>
      <w:r>
        <w:rPr>
          <w:rFonts w:hint="eastAsia" w:ascii="宋体" w:hAnsi="宋体" w:cs="宋体"/>
          <w:sz w:val="30"/>
          <w:szCs w:val="30"/>
          <w:highlight w:val="none"/>
        </w:rPr>
        <w:t>比选人：重庆市制造业人才服务中心</w:t>
      </w:r>
      <w:bookmarkEnd w:id="2"/>
    </w:p>
    <w:p w14:paraId="1E725B50">
      <w:pPr>
        <w:spacing w:line="480" w:lineRule="exact"/>
        <w:ind w:firstLine="1592" w:firstLineChars="531"/>
        <w:rPr>
          <w:rFonts w:hint="eastAsia" w:ascii="宋体" w:hAnsi="宋体" w:cs="宋体"/>
          <w:sz w:val="30"/>
          <w:szCs w:val="30"/>
          <w:highlight w:val="none"/>
        </w:rPr>
      </w:pPr>
      <w:bookmarkStart w:id="3" w:name="_Toc14836"/>
      <w:r>
        <w:rPr>
          <w:rFonts w:hint="eastAsia" w:ascii="宋体" w:hAnsi="宋体" w:cs="宋体"/>
          <w:sz w:val="30"/>
          <w:szCs w:val="30"/>
          <w:highlight w:val="none"/>
        </w:rPr>
        <w:t>比选代理机构：</w:t>
      </w:r>
      <w:bookmarkEnd w:id="3"/>
      <w:r>
        <w:rPr>
          <w:rFonts w:hint="eastAsia" w:ascii="宋体" w:hAnsi="宋体" w:cs="宋体"/>
          <w:sz w:val="30"/>
          <w:szCs w:val="30"/>
          <w:highlight w:val="none"/>
        </w:rPr>
        <w:t>瀚景项目管理有限公司</w:t>
      </w:r>
    </w:p>
    <w:p w14:paraId="2425C622">
      <w:pPr>
        <w:spacing w:line="720" w:lineRule="exact"/>
        <w:jc w:val="center"/>
        <w:outlineLvl w:val="0"/>
        <w:rPr>
          <w:rFonts w:hint="eastAsia" w:ascii="宋体" w:hAnsi="宋体" w:cs="宋体"/>
          <w:sz w:val="30"/>
          <w:szCs w:val="30"/>
          <w:highlight w:val="none"/>
        </w:rPr>
      </w:pPr>
    </w:p>
    <w:p w14:paraId="582ED76C">
      <w:pPr>
        <w:spacing w:line="720" w:lineRule="exact"/>
        <w:jc w:val="center"/>
        <w:rPr>
          <w:rFonts w:hint="eastAsia" w:ascii="宋体" w:hAnsi="宋体" w:cs="宋体"/>
          <w:sz w:val="30"/>
          <w:szCs w:val="30"/>
          <w:highlight w:val="none"/>
        </w:rPr>
      </w:pPr>
      <w:bookmarkStart w:id="4" w:name="_Toc13092"/>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七</w:t>
      </w:r>
      <w:r>
        <w:rPr>
          <w:rFonts w:hint="eastAsia" w:ascii="宋体" w:hAnsi="宋体" w:cs="宋体"/>
          <w:sz w:val="30"/>
          <w:szCs w:val="30"/>
          <w:highlight w:val="none"/>
        </w:rPr>
        <w:t>月</w:t>
      </w:r>
      <w:bookmarkEnd w:id="4"/>
    </w:p>
    <w:p w14:paraId="180B389B">
      <w:pPr>
        <w:spacing w:line="480" w:lineRule="exact"/>
        <w:jc w:val="center"/>
        <w:outlineLvl w:val="0"/>
        <w:rPr>
          <w:rFonts w:hint="eastAsia" w:ascii="宋体" w:hAnsi="宋体" w:cs="宋体"/>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14:paraId="01875B25">
      <w:pPr>
        <w:spacing w:line="480" w:lineRule="exact"/>
        <w:jc w:val="center"/>
        <w:rPr>
          <w:rFonts w:hint="eastAsia" w:ascii="宋体" w:hAnsi="宋体" w:cs="宋体"/>
          <w:sz w:val="36"/>
          <w:szCs w:val="36"/>
          <w:highlight w:val="none"/>
        </w:rPr>
      </w:pPr>
      <w:r>
        <w:rPr>
          <w:rFonts w:hint="eastAsia" w:ascii="宋体" w:hAnsi="宋体" w:cs="宋体"/>
          <w:sz w:val="36"/>
          <w:szCs w:val="36"/>
          <w:highlight w:val="none"/>
        </w:rPr>
        <w:t xml:space="preserve"> </w:t>
      </w:r>
      <w:bookmarkStart w:id="5" w:name="_Toc28464"/>
      <w:r>
        <w:rPr>
          <w:rFonts w:hint="eastAsia" w:ascii="宋体" w:hAnsi="宋体" w:cs="宋体"/>
          <w:sz w:val="36"/>
          <w:szCs w:val="36"/>
          <w:highlight w:val="none"/>
        </w:rPr>
        <w:t>目   录</w:t>
      </w:r>
      <w:bookmarkEnd w:id="5"/>
    </w:p>
    <w:sdt>
      <w:sdtPr>
        <w:rPr>
          <w:rFonts w:hint="eastAsia" w:ascii="宋体" w:hAnsi="宋体" w:cs="宋体"/>
          <w:sz w:val="21"/>
          <w:highlight w:val="none"/>
        </w:rPr>
        <w:id w:val="147466751"/>
        <w15:color w:val="DBDBDB"/>
        <w:docPartObj>
          <w:docPartGallery w:val="Table of Contents"/>
          <w:docPartUnique/>
        </w:docPartObj>
      </w:sdtPr>
      <w:sdtEndPr>
        <w:rPr>
          <w:rFonts w:hint="eastAsia" w:ascii="宋体" w:hAnsi="宋体" w:cs="宋体"/>
          <w:sz w:val="28"/>
          <w:szCs w:val="21"/>
          <w:highlight w:val="none"/>
        </w:rPr>
      </w:sdtEndPr>
      <w:sdtContent>
        <w:p w14:paraId="1478048C">
          <w:pPr>
            <w:pStyle w:val="49"/>
            <w:tabs>
              <w:tab w:val="right" w:leader="dot" w:pos="9000"/>
            </w:tabs>
            <w:spacing w:line="340" w:lineRule="exact"/>
            <w:ind w:left="0" w:leftChars="0"/>
            <w:jc w:val="center"/>
            <w:rPr>
              <w:rFonts w:hint="eastAsia" w:ascii="宋体" w:hAnsi="宋体" w:eastAsia="宋体" w:cs="宋体"/>
              <w:szCs w:val="21"/>
              <w:highlight w:val="none"/>
              <w:lang w:val="en-US" w:eastAsia="zh-CN" w:bidi="ar-SA"/>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TOC \o "1-3" \h \u </w:instrText>
          </w:r>
          <w:r>
            <w:rPr>
              <w:rFonts w:hint="eastAsia" w:ascii="宋体" w:hAnsi="宋体" w:cs="宋体"/>
              <w:sz w:val="21"/>
              <w:szCs w:val="21"/>
              <w:highlight w:val="none"/>
            </w:rPr>
            <w:fldChar w:fldCharType="separate"/>
          </w:r>
        </w:p>
        <w:p w14:paraId="41AA41F5">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_Toc26421 </w:instrText>
          </w:r>
          <w:r>
            <w:rPr>
              <w:rFonts w:hint="eastAsia" w:ascii="宋体" w:hAnsi="宋体" w:cs="宋体"/>
              <w:szCs w:val="21"/>
              <w:highlight w:val="none"/>
            </w:rPr>
            <w:fldChar w:fldCharType="separate"/>
          </w:r>
          <w:r>
            <w:rPr>
              <w:rFonts w:hint="eastAsia" w:ascii="宋体" w:hAnsi="宋体" w:eastAsia="宋体" w:cs="宋体"/>
              <w:szCs w:val="36"/>
              <w:highlight w:val="none"/>
            </w:rPr>
            <w:t>第一篇  竞争性比选</w:t>
          </w:r>
          <w:r>
            <w:rPr>
              <w:rFonts w:hint="eastAsia" w:ascii="宋体" w:hAnsi="宋体" w:eastAsia="宋体" w:cs="宋体"/>
              <w:szCs w:val="36"/>
              <w:highlight w:val="none"/>
              <w:lang w:val="en-US" w:eastAsia="zh-CN"/>
            </w:rPr>
            <w:t>公告</w:t>
          </w:r>
          <w:r>
            <w:rPr>
              <w:highlight w:val="none"/>
            </w:rPr>
            <w:tab/>
          </w:r>
          <w:r>
            <w:rPr>
              <w:highlight w:val="none"/>
            </w:rPr>
            <w:fldChar w:fldCharType="begin"/>
          </w:r>
          <w:r>
            <w:rPr>
              <w:highlight w:val="none"/>
            </w:rPr>
            <w:instrText xml:space="preserve"> PAGEREF _Toc26421 \h </w:instrText>
          </w:r>
          <w:r>
            <w:rPr>
              <w:highlight w:val="none"/>
            </w:rPr>
            <w:fldChar w:fldCharType="separate"/>
          </w:r>
          <w:r>
            <w:rPr>
              <w:highlight w:val="none"/>
            </w:rPr>
            <w:t>1</w:t>
          </w:r>
          <w:r>
            <w:rPr>
              <w:highlight w:val="none"/>
            </w:rPr>
            <w:fldChar w:fldCharType="end"/>
          </w:r>
          <w:r>
            <w:rPr>
              <w:rFonts w:hint="eastAsia" w:ascii="宋体" w:hAnsi="宋体" w:cs="宋体"/>
              <w:szCs w:val="21"/>
              <w:highlight w:val="none"/>
            </w:rPr>
            <w:fldChar w:fldCharType="end"/>
          </w:r>
        </w:p>
        <w:p w14:paraId="69DEE97E">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_Toc25273 </w:instrText>
          </w:r>
          <w:r>
            <w:rPr>
              <w:rFonts w:hint="eastAsia" w:ascii="宋体" w:hAnsi="宋体" w:cs="宋体"/>
              <w:szCs w:val="21"/>
              <w:highlight w:val="none"/>
            </w:rPr>
            <w:fldChar w:fldCharType="separate"/>
          </w:r>
          <w:r>
            <w:rPr>
              <w:rFonts w:hint="eastAsia" w:ascii="宋体" w:hAnsi="宋体" w:cs="宋体"/>
              <w:szCs w:val="28"/>
              <w:highlight w:val="none"/>
            </w:rPr>
            <w:t>一、竞争性比选内容</w:t>
          </w:r>
          <w:r>
            <w:rPr>
              <w:highlight w:val="none"/>
            </w:rPr>
            <w:tab/>
          </w:r>
          <w:r>
            <w:rPr>
              <w:highlight w:val="none"/>
            </w:rPr>
            <w:fldChar w:fldCharType="begin"/>
          </w:r>
          <w:r>
            <w:rPr>
              <w:highlight w:val="none"/>
            </w:rPr>
            <w:instrText xml:space="preserve"> PAGEREF _Toc25273 \h </w:instrText>
          </w:r>
          <w:r>
            <w:rPr>
              <w:highlight w:val="none"/>
            </w:rPr>
            <w:fldChar w:fldCharType="separate"/>
          </w:r>
          <w:r>
            <w:rPr>
              <w:highlight w:val="none"/>
            </w:rPr>
            <w:t>1</w:t>
          </w:r>
          <w:r>
            <w:rPr>
              <w:highlight w:val="none"/>
            </w:rPr>
            <w:fldChar w:fldCharType="end"/>
          </w:r>
          <w:r>
            <w:rPr>
              <w:rFonts w:hint="eastAsia" w:ascii="宋体" w:hAnsi="宋体" w:cs="宋体"/>
              <w:szCs w:val="21"/>
              <w:highlight w:val="none"/>
            </w:rPr>
            <w:fldChar w:fldCharType="end"/>
          </w:r>
        </w:p>
        <w:p w14:paraId="3E0D0FEB">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_Toc23507 </w:instrText>
          </w:r>
          <w:r>
            <w:rPr>
              <w:rFonts w:hint="eastAsia" w:ascii="宋体" w:hAnsi="宋体" w:cs="宋体"/>
              <w:szCs w:val="21"/>
              <w:highlight w:val="none"/>
            </w:rPr>
            <w:fldChar w:fldCharType="separate"/>
          </w:r>
          <w:r>
            <w:rPr>
              <w:rFonts w:hint="eastAsia" w:ascii="宋体" w:hAnsi="宋体" w:cs="宋体"/>
              <w:szCs w:val="28"/>
              <w:highlight w:val="none"/>
            </w:rPr>
            <w:t>二、资金来源</w:t>
          </w:r>
          <w:r>
            <w:rPr>
              <w:highlight w:val="none"/>
            </w:rPr>
            <w:tab/>
          </w:r>
          <w:r>
            <w:rPr>
              <w:highlight w:val="none"/>
            </w:rPr>
            <w:fldChar w:fldCharType="begin"/>
          </w:r>
          <w:r>
            <w:rPr>
              <w:highlight w:val="none"/>
            </w:rPr>
            <w:instrText xml:space="preserve"> PAGEREF _Toc23507 \h </w:instrText>
          </w:r>
          <w:r>
            <w:rPr>
              <w:highlight w:val="none"/>
            </w:rPr>
            <w:fldChar w:fldCharType="separate"/>
          </w:r>
          <w:r>
            <w:rPr>
              <w:highlight w:val="none"/>
            </w:rPr>
            <w:t>1</w:t>
          </w:r>
          <w:r>
            <w:rPr>
              <w:highlight w:val="none"/>
            </w:rPr>
            <w:fldChar w:fldCharType="end"/>
          </w:r>
          <w:r>
            <w:rPr>
              <w:rFonts w:hint="eastAsia" w:ascii="宋体" w:hAnsi="宋体" w:cs="宋体"/>
              <w:szCs w:val="21"/>
              <w:highlight w:val="none"/>
            </w:rPr>
            <w:fldChar w:fldCharType="end"/>
          </w:r>
        </w:p>
        <w:p w14:paraId="0B5D3A6B">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_Toc24513 </w:instrText>
          </w:r>
          <w:r>
            <w:rPr>
              <w:rFonts w:hint="eastAsia" w:ascii="宋体" w:hAnsi="宋体" w:cs="宋体"/>
              <w:szCs w:val="21"/>
              <w:highlight w:val="none"/>
            </w:rPr>
            <w:fldChar w:fldCharType="separate"/>
          </w:r>
          <w:r>
            <w:rPr>
              <w:rFonts w:hint="eastAsia" w:ascii="宋体" w:hAnsi="宋体" w:cs="宋体"/>
              <w:szCs w:val="28"/>
              <w:highlight w:val="none"/>
            </w:rPr>
            <w:t>三、竞选人的资格条件</w:t>
          </w:r>
          <w:r>
            <w:rPr>
              <w:highlight w:val="none"/>
            </w:rPr>
            <w:tab/>
          </w:r>
          <w:r>
            <w:rPr>
              <w:highlight w:val="none"/>
            </w:rPr>
            <w:fldChar w:fldCharType="begin"/>
          </w:r>
          <w:r>
            <w:rPr>
              <w:highlight w:val="none"/>
            </w:rPr>
            <w:instrText xml:space="preserve"> PAGEREF _Toc24513 \h </w:instrText>
          </w:r>
          <w:r>
            <w:rPr>
              <w:highlight w:val="none"/>
            </w:rPr>
            <w:fldChar w:fldCharType="separate"/>
          </w:r>
          <w:r>
            <w:rPr>
              <w:highlight w:val="none"/>
            </w:rPr>
            <w:t>1</w:t>
          </w:r>
          <w:r>
            <w:rPr>
              <w:highlight w:val="none"/>
            </w:rPr>
            <w:fldChar w:fldCharType="end"/>
          </w:r>
          <w:r>
            <w:rPr>
              <w:rFonts w:hint="eastAsia" w:ascii="宋体" w:hAnsi="宋体" w:cs="宋体"/>
              <w:szCs w:val="21"/>
              <w:highlight w:val="none"/>
            </w:rPr>
            <w:fldChar w:fldCharType="end"/>
          </w:r>
        </w:p>
        <w:p w14:paraId="498347D2">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_Toc12213 </w:instrText>
          </w:r>
          <w:r>
            <w:rPr>
              <w:rFonts w:hint="eastAsia" w:ascii="宋体" w:hAnsi="宋体" w:cs="宋体"/>
              <w:szCs w:val="21"/>
              <w:highlight w:val="none"/>
            </w:rPr>
            <w:fldChar w:fldCharType="separate"/>
          </w:r>
          <w:r>
            <w:rPr>
              <w:rFonts w:hint="eastAsia" w:ascii="宋体" w:hAnsi="宋体" w:cs="宋体"/>
              <w:szCs w:val="28"/>
              <w:highlight w:val="none"/>
            </w:rPr>
            <w:t>四、比选的有关说明</w:t>
          </w:r>
          <w:r>
            <w:rPr>
              <w:highlight w:val="none"/>
            </w:rPr>
            <w:tab/>
          </w:r>
          <w:r>
            <w:rPr>
              <w:highlight w:val="none"/>
            </w:rPr>
            <w:fldChar w:fldCharType="begin"/>
          </w:r>
          <w:r>
            <w:rPr>
              <w:highlight w:val="none"/>
            </w:rPr>
            <w:instrText xml:space="preserve"> PAGEREF _Toc12213 \h </w:instrText>
          </w:r>
          <w:r>
            <w:rPr>
              <w:highlight w:val="none"/>
            </w:rPr>
            <w:fldChar w:fldCharType="separate"/>
          </w:r>
          <w:r>
            <w:rPr>
              <w:highlight w:val="none"/>
            </w:rPr>
            <w:t>1</w:t>
          </w:r>
          <w:r>
            <w:rPr>
              <w:highlight w:val="none"/>
            </w:rPr>
            <w:fldChar w:fldCharType="end"/>
          </w:r>
          <w:r>
            <w:rPr>
              <w:rFonts w:hint="eastAsia" w:ascii="宋体" w:hAnsi="宋体" w:cs="宋体"/>
              <w:szCs w:val="21"/>
              <w:highlight w:val="none"/>
            </w:rPr>
            <w:fldChar w:fldCharType="end"/>
          </w:r>
        </w:p>
        <w:p w14:paraId="549E8171">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_Toc28752 </w:instrText>
          </w:r>
          <w:r>
            <w:rPr>
              <w:rFonts w:hint="eastAsia" w:ascii="宋体" w:hAnsi="宋体" w:cs="宋体"/>
              <w:szCs w:val="21"/>
              <w:highlight w:val="none"/>
            </w:rPr>
            <w:fldChar w:fldCharType="separate"/>
          </w:r>
          <w:r>
            <w:rPr>
              <w:rFonts w:hint="eastAsia" w:ascii="宋体" w:hAnsi="宋体" w:cs="宋体"/>
              <w:szCs w:val="28"/>
              <w:highlight w:val="none"/>
            </w:rPr>
            <w:t>五、保证金</w:t>
          </w:r>
          <w:r>
            <w:rPr>
              <w:highlight w:val="none"/>
            </w:rPr>
            <w:tab/>
          </w:r>
          <w:r>
            <w:rPr>
              <w:highlight w:val="none"/>
            </w:rPr>
            <w:fldChar w:fldCharType="begin"/>
          </w:r>
          <w:r>
            <w:rPr>
              <w:highlight w:val="none"/>
            </w:rPr>
            <w:instrText xml:space="preserve"> PAGEREF _Toc28752 \h </w:instrText>
          </w:r>
          <w:r>
            <w:rPr>
              <w:highlight w:val="none"/>
            </w:rPr>
            <w:fldChar w:fldCharType="separate"/>
          </w:r>
          <w:r>
            <w:rPr>
              <w:highlight w:val="none"/>
            </w:rPr>
            <w:t>2</w:t>
          </w:r>
          <w:r>
            <w:rPr>
              <w:highlight w:val="none"/>
            </w:rPr>
            <w:fldChar w:fldCharType="end"/>
          </w:r>
          <w:r>
            <w:rPr>
              <w:rFonts w:hint="eastAsia" w:ascii="宋体" w:hAnsi="宋体" w:cs="宋体"/>
              <w:szCs w:val="21"/>
              <w:highlight w:val="none"/>
            </w:rPr>
            <w:fldChar w:fldCharType="end"/>
          </w:r>
        </w:p>
        <w:p w14:paraId="3D1B5C44">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_Toc4613 </w:instrText>
          </w:r>
          <w:r>
            <w:rPr>
              <w:rFonts w:hint="eastAsia" w:ascii="宋体" w:hAnsi="宋体" w:cs="宋体"/>
              <w:szCs w:val="21"/>
              <w:highlight w:val="none"/>
            </w:rPr>
            <w:fldChar w:fldCharType="separate"/>
          </w:r>
          <w:r>
            <w:rPr>
              <w:rFonts w:hint="eastAsia" w:ascii="宋体" w:hAnsi="宋体" w:cs="宋体"/>
              <w:szCs w:val="28"/>
              <w:highlight w:val="none"/>
            </w:rPr>
            <w:t>六、其它有关规定</w:t>
          </w:r>
          <w:r>
            <w:rPr>
              <w:highlight w:val="none"/>
            </w:rPr>
            <w:tab/>
          </w:r>
          <w:r>
            <w:rPr>
              <w:highlight w:val="none"/>
            </w:rPr>
            <w:fldChar w:fldCharType="begin"/>
          </w:r>
          <w:r>
            <w:rPr>
              <w:highlight w:val="none"/>
            </w:rPr>
            <w:instrText xml:space="preserve"> PAGEREF _Toc4613 \h </w:instrText>
          </w:r>
          <w:r>
            <w:rPr>
              <w:highlight w:val="none"/>
            </w:rPr>
            <w:fldChar w:fldCharType="separate"/>
          </w:r>
          <w:r>
            <w:rPr>
              <w:highlight w:val="none"/>
            </w:rPr>
            <w:t>2</w:t>
          </w:r>
          <w:r>
            <w:rPr>
              <w:highlight w:val="none"/>
            </w:rPr>
            <w:fldChar w:fldCharType="end"/>
          </w:r>
          <w:r>
            <w:rPr>
              <w:rFonts w:hint="eastAsia" w:ascii="宋体" w:hAnsi="宋体" w:cs="宋体"/>
              <w:szCs w:val="21"/>
              <w:highlight w:val="none"/>
            </w:rPr>
            <w:fldChar w:fldCharType="end"/>
          </w:r>
        </w:p>
        <w:p w14:paraId="588AA389">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_Toc25475 </w:instrText>
          </w:r>
          <w:r>
            <w:rPr>
              <w:rFonts w:hint="eastAsia" w:ascii="宋体" w:hAnsi="宋体" w:cs="宋体"/>
              <w:szCs w:val="21"/>
              <w:highlight w:val="none"/>
            </w:rPr>
            <w:fldChar w:fldCharType="separate"/>
          </w:r>
          <w:r>
            <w:rPr>
              <w:rFonts w:hint="eastAsia" w:ascii="宋体" w:hAnsi="宋体" w:cs="宋体"/>
              <w:szCs w:val="28"/>
              <w:highlight w:val="none"/>
            </w:rPr>
            <w:t>七、联系方式</w:t>
          </w:r>
          <w:r>
            <w:rPr>
              <w:highlight w:val="none"/>
            </w:rPr>
            <w:tab/>
          </w:r>
          <w:r>
            <w:rPr>
              <w:highlight w:val="none"/>
            </w:rPr>
            <w:fldChar w:fldCharType="begin"/>
          </w:r>
          <w:r>
            <w:rPr>
              <w:highlight w:val="none"/>
            </w:rPr>
            <w:instrText xml:space="preserve"> PAGEREF _Toc25475 \h </w:instrText>
          </w:r>
          <w:r>
            <w:rPr>
              <w:highlight w:val="none"/>
            </w:rPr>
            <w:fldChar w:fldCharType="separate"/>
          </w:r>
          <w:r>
            <w:rPr>
              <w:highlight w:val="none"/>
            </w:rPr>
            <w:t>2</w:t>
          </w:r>
          <w:r>
            <w:rPr>
              <w:highlight w:val="none"/>
            </w:rPr>
            <w:fldChar w:fldCharType="end"/>
          </w:r>
          <w:r>
            <w:rPr>
              <w:rFonts w:hint="eastAsia" w:ascii="宋体" w:hAnsi="宋体" w:cs="宋体"/>
              <w:szCs w:val="21"/>
              <w:highlight w:val="none"/>
            </w:rPr>
            <w:fldChar w:fldCharType="end"/>
          </w:r>
        </w:p>
        <w:p w14:paraId="215903F1">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_Toc26533 </w:instrText>
          </w:r>
          <w:r>
            <w:rPr>
              <w:rFonts w:hint="eastAsia" w:ascii="宋体" w:hAnsi="宋体" w:cs="宋体"/>
              <w:szCs w:val="21"/>
              <w:highlight w:val="none"/>
            </w:rPr>
            <w:fldChar w:fldCharType="separate"/>
          </w:r>
          <w:r>
            <w:rPr>
              <w:rFonts w:hint="eastAsia" w:ascii="宋体" w:hAnsi="宋体" w:eastAsia="宋体" w:cs="宋体"/>
              <w:szCs w:val="36"/>
              <w:highlight w:val="none"/>
            </w:rPr>
            <w:t>第二篇  项目服务需求</w:t>
          </w:r>
          <w:r>
            <w:rPr>
              <w:highlight w:val="none"/>
            </w:rPr>
            <w:tab/>
          </w:r>
          <w:r>
            <w:rPr>
              <w:highlight w:val="none"/>
            </w:rPr>
            <w:fldChar w:fldCharType="begin"/>
          </w:r>
          <w:r>
            <w:rPr>
              <w:highlight w:val="none"/>
            </w:rPr>
            <w:instrText xml:space="preserve"> PAGEREF _Toc26533 \h </w:instrText>
          </w:r>
          <w:r>
            <w:rPr>
              <w:highlight w:val="none"/>
            </w:rPr>
            <w:fldChar w:fldCharType="separate"/>
          </w:r>
          <w:r>
            <w:rPr>
              <w:highlight w:val="none"/>
            </w:rPr>
            <w:t>4</w:t>
          </w:r>
          <w:r>
            <w:rPr>
              <w:highlight w:val="none"/>
            </w:rPr>
            <w:fldChar w:fldCharType="end"/>
          </w:r>
          <w:r>
            <w:rPr>
              <w:rFonts w:hint="eastAsia" w:ascii="宋体" w:hAnsi="宋体" w:cs="宋体"/>
              <w:szCs w:val="21"/>
              <w:highlight w:val="none"/>
            </w:rPr>
            <w:fldChar w:fldCharType="end"/>
          </w:r>
        </w:p>
        <w:p w14:paraId="0E4EE547">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_Toc23583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一、项目概况</w:t>
          </w:r>
          <w:r>
            <w:rPr>
              <w:highlight w:val="none"/>
            </w:rPr>
            <w:tab/>
          </w:r>
          <w:r>
            <w:rPr>
              <w:highlight w:val="none"/>
            </w:rPr>
            <w:fldChar w:fldCharType="begin"/>
          </w:r>
          <w:r>
            <w:rPr>
              <w:highlight w:val="none"/>
            </w:rPr>
            <w:instrText xml:space="preserve"> PAGEREF _Toc23583 \h </w:instrText>
          </w:r>
          <w:r>
            <w:rPr>
              <w:highlight w:val="none"/>
            </w:rPr>
            <w:fldChar w:fldCharType="separate"/>
          </w:r>
          <w:r>
            <w:rPr>
              <w:highlight w:val="none"/>
            </w:rPr>
            <w:t>4</w:t>
          </w:r>
          <w:r>
            <w:rPr>
              <w:highlight w:val="none"/>
            </w:rPr>
            <w:fldChar w:fldCharType="end"/>
          </w:r>
          <w:r>
            <w:rPr>
              <w:rFonts w:hint="eastAsia" w:ascii="宋体" w:hAnsi="宋体" w:cs="宋体"/>
              <w:szCs w:val="21"/>
              <w:highlight w:val="none"/>
            </w:rPr>
            <w:fldChar w:fldCharType="end"/>
          </w:r>
        </w:p>
        <w:p w14:paraId="2DD92C31">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_Toc31748 </w:instrText>
          </w:r>
          <w:r>
            <w:rPr>
              <w:rFonts w:hint="eastAsia" w:ascii="宋体" w:hAnsi="宋体" w:cs="宋体"/>
              <w:szCs w:val="21"/>
              <w:highlight w:val="none"/>
            </w:rPr>
            <w:fldChar w:fldCharType="separate"/>
          </w:r>
          <w:r>
            <w:rPr>
              <w:rFonts w:hint="eastAsia" w:ascii="宋体" w:hAnsi="宋体" w:cs="宋体"/>
              <w:szCs w:val="28"/>
              <w:highlight w:val="none"/>
            </w:rPr>
            <w:t>★二、工作内容及要求</w:t>
          </w:r>
          <w:r>
            <w:rPr>
              <w:highlight w:val="none"/>
            </w:rPr>
            <w:tab/>
          </w:r>
          <w:r>
            <w:rPr>
              <w:highlight w:val="none"/>
            </w:rPr>
            <w:fldChar w:fldCharType="begin"/>
          </w:r>
          <w:r>
            <w:rPr>
              <w:highlight w:val="none"/>
            </w:rPr>
            <w:instrText xml:space="preserve"> PAGEREF _Toc31748 \h </w:instrText>
          </w:r>
          <w:r>
            <w:rPr>
              <w:highlight w:val="none"/>
            </w:rPr>
            <w:fldChar w:fldCharType="separate"/>
          </w:r>
          <w:r>
            <w:rPr>
              <w:highlight w:val="none"/>
            </w:rPr>
            <w:t>4</w:t>
          </w:r>
          <w:r>
            <w:rPr>
              <w:highlight w:val="none"/>
            </w:rPr>
            <w:fldChar w:fldCharType="end"/>
          </w:r>
          <w:r>
            <w:rPr>
              <w:rFonts w:hint="eastAsia" w:ascii="宋体" w:hAnsi="宋体" w:cs="宋体"/>
              <w:szCs w:val="21"/>
              <w:highlight w:val="none"/>
            </w:rPr>
            <w:fldChar w:fldCharType="end"/>
          </w:r>
        </w:p>
        <w:p w14:paraId="38E5B4A2">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_Toc25741 </w:instrText>
          </w:r>
          <w:r>
            <w:rPr>
              <w:rFonts w:hint="eastAsia" w:ascii="宋体" w:hAnsi="宋体" w:cs="宋体"/>
              <w:szCs w:val="21"/>
              <w:highlight w:val="none"/>
            </w:rPr>
            <w:fldChar w:fldCharType="separate"/>
          </w:r>
          <w:r>
            <w:rPr>
              <w:rFonts w:hint="eastAsia" w:ascii="宋体" w:hAnsi="宋体" w:cs="宋体"/>
              <w:szCs w:val="28"/>
              <w:highlight w:val="none"/>
            </w:rPr>
            <w:t>★三、成果要求</w:t>
          </w:r>
          <w:r>
            <w:rPr>
              <w:highlight w:val="none"/>
            </w:rPr>
            <w:tab/>
          </w:r>
          <w:r>
            <w:rPr>
              <w:highlight w:val="none"/>
            </w:rPr>
            <w:fldChar w:fldCharType="begin"/>
          </w:r>
          <w:r>
            <w:rPr>
              <w:highlight w:val="none"/>
            </w:rPr>
            <w:instrText xml:space="preserve"> PAGEREF _Toc25741 \h </w:instrText>
          </w:r>
          <w:r>
            <w:rPr>
              <w:highlight w:val="none"/>
            </w:rPr>
            <w:fldChar w:fldCharType="separate"/>
          </w:r>
          <w:r>
            <w:rPr>
              <w:highlight w:val="none"/>
            </w:rPr>
            <w:t>4</w:t>
          </w:r>
          <w:r>
            <w:rPr>
              <w:highlight w:val="none"/>
            </w:rPr>
            <w:fldChar w:fldCharType="end"/>
          </w:r>
          <w:r>
            <w:rPr>
              <w:rFonts w:hint="eastAsia" w:ascii="宋体" w:hAnsi="宋体" w:cs="宋体"/>
              <w:szCs w:val="21"/>
              <w:highlight w:val="none"/>
            </w:rPr>
            <w:fldChar w:fldCharType="end"/>
          </w:r>
        </w:p>
        <w:p w14:paraId="7938F1B4">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_Toc20917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eastAsia="宋体" w:cs="宋体"/>
              <w:szCs w:val="28"/>
              <w:highlight w:val="none"/>
              <w:lang w:val="en-US" w:eastAsia="zh-CN" w:bidi="ar-SA"/>
            </w:rPr>
            <w:t>四、其他要求</w:t>
          </w:r>
          <w:r>
            <w:rPr>
              <w:highlight w:val="none"/>
            </w:rPr>
            <w:tab/>
          </w:r>
          <w:r>
            <w:rPr>
              <w:highlight w:val="none"/>
            </w:rPr>
            <w:fldChar w:fldCharType="begin"/>
          </w:r>
          <w:r>
            <w:rPr>
              <w:highlight w:val="none"/>
            </w:rPr>
            <w:instrText xml:space="preserve"> PAGEREF _Toc20917 \h </w:instrText>
          </w:r>
          <w:r>
            <w:rPr>
              <w:highlight w:val="none"/>
            </w:rPr>
            <w:fldChar w:fldCharType="separate"/>
          </w:r>
          <w:r>
            <w:rPr>
              <w:highlight w:val="none"/>
            </w:rPr>
            <w:t>4</w:t>
          </w:r>
          <w:r>
            <w:rPr>
              <w:highlight w:val="none"/>
            </w:rPr>
            <w:fldChar w:fldCharType="end"/>
          </w:r>
          <w:r>
            <w:rPr>
              <w:rFonts w:hint="eastAsia" w:ascii="宋体" w:hAnsi="宋体" w:cs="宋体"/>
              <w:szCs w:val="21"/>
              <w:highlight w:val="none"/>
            </w:rPr>
            <w:fldChar w:fldCharType="end"/>
          </w:r>
        </w:p>
        <w:p w14:paraId="1C80BFB8">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_Toc22432 </w:instrText>
          </w:r>
          <w:r>
            <w:rPr>
              <w:rFonts w:hint="eastAsia" w:ascii="宋体" w:hAnsi="宋体" w:cs="宋体"/>
              <w:szCs w:val="21"/>
              <w:highlight w:val="none"/>
            </w:rPr>
            <w:fldChar w:fldCharType="separate"/>
          </w:r>
          <w:r>
            <w:rPr>
              <w:rFonts w:hint="eastAsia" w:ascii="宋体" w:hAnsi="宋体" w:eastAsia="宋体" w:cs="宋体"/>
              <w:szCs w:val="28"/>
              <w:highlight w:val="none"/>
              <w:lang w:val="en-US" w:eastAsia="zh-CN" w:bidi="ar-SA"/>
            </w:rPr>
            <w:t>五、报价明细表</w:t>
          </w:r>
          <w:r>
            <w:rPr>
              <w:highlight w:val="none"/>
            </w:rPr>
            <w:tab/>
          </w:r>
          <w:r>
            <w:rPr>
              <w:highlight w:val="none"/>
            </w:rPr>
            <w:fldChar w:fldCharType="begin"/>
          </w:r>
          <w:r>
            <w:rPr>
              <w:highlight w:val="none"/>
            </w:rPr>
            <w:instrText xml:space="preserve"> PAGEREF _Toc22432 \h </w:instrText>
          </w:r>
          <w:r>
            <w:rPr>
              <w:highlight w:val="none"/>
            </w:rPr>
            <w:fldChar w:fldCharType="separate"/>
          </w:r>
          <w:r>
            <w:rPr>
              <w:highlight w:val="none"/>
            </w:rPr>
            <w:t>4</w:t>
          </w:r>
          <w:r>
            <w:rPr>
              <w:highlight w:val="none"/>
            </w:rPr>
            <w:fldChar w:fldCharType="end"/>
          </w:r>
          <w:r>
            <w:rPr>
              <w:rFonts w:hint="eastAsia" w:ascii="宋体" w:hAnsi="宋体" w:cs="宋体"/>
              <w:szCs w:val="21"/>
              <w:highlight w:val="none"/>
            </w:rPr>
            <w:fldChar w:fldCharType="end"/>
          </w:r>
        </w:p>
        <w:p w14:paraId="27F0B1ED">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_Toc22697 </w:instrText>
          </w:r>
          <w:r>
            <w:rPr>
              <w:rFonts w:hint="eastAsia" w:ascii="宋体" w:hAnsi="宋体" w:cs="宋体"/>
              <w:szCs w:val="21"/>
              <w:highlight w:val="none"/>
            </w:rPr>
            <w:fldChar w:fldCharType="separate"/>
          </w:r>
          <w:r>
            <w:rPr>
              <w:rFonts w:hint="eastAsia" w:ascii="宋体" w:hAnsi="宋体" w:eastAsia="宋体" w:cs="宋体"/>
              <w:highlight w:val="none"/>
            </w:rPr>
            <w:t>第三篇  项目商务要求</w:t>
          </w:r>
          <w:r>
            <w:rPr>
              <w:highlight w:val="none"/>
            </w:rPr>
            <w:tab/>
          </w:r>
          <w:r>
            <w:rPr>
              <w:highlight w:val="none"/>
            </w:rPr>
            <w:fldChar w:fldCharType="begin"/>
          </w:r>
          <w:r>
            <w:rPr>
              <w:highlight w:val="none"/>
            </w:rPr>
            <w:instrText xml:space="preserve"> PAGEREF _Toc22697 \h </w:instrText>
          </w:r>
          <w:r>
            <w:rPr>
              <w:highlight w:val="none"/>
            </w:rPr>
            <w:fldChar w:fldCharType="separate"/>
          </w:r>
          <w:r>
            <w:rPr>
              <w:highlight w:val="none"/>
            </w:rPr>
            <w:t>5</w:t>
          </w:r>
          <w:r>
            <w:rPr>
              <w:highlight w:val="none"/>
            </w:rPr>
            <w:fldChar w:fldCharType="end"/>
          </w:r>
          <w:r>
            <w:rPr>
              <w:rFonts w:hint="eastAsia" w:ascii="宋体" w:hAnsi="宋体" w:cs="宋体"/>
              <w:szCs w:val="21"/>
              <w:highlight w:val="none"/>
            </w:rPr>
            <w:fldChar w:fldCharType="end"/>
          </w:r>
        </w:p>
        <w:p w14:paraId="14E5FF6F">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_Toc27745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一、服务期、服务地点及验收方式</w:t>
          </w:r>
          <w:r>
            <w:rPr>
              <w:highlight w:val="none"/>
            </w:rPr>
            <w:tab/>
          </w:r>
          <w:r>
            <w:rPr>
              <w:highlight w:val="none"/>
            </w:rPr>
            <w:fldChar w:fldCharType="begin"/>
          </w:r>
          <w:r>
            <w:rPr>
              <w:highlight w:val="none"/>
            </w:rPr>
            <w:instrText xml:space="preserve"> PAGEREF _Toc27745 \h </w:instrText>
          </w:r>
          <w:r>
            <w:rPr>
              <w:highlight w:val="none"/>
            </w:rPr>
            <w:fldChar w:fldCharType="separate"/>
          </w:r>
          <w:r>
            <w:rPr>
              <w:highlight w:val="none"/>
            </w:rPr>
            <w:t>5</w:t>
          </w:r>
          <w:r>
            <w:rPr>
              <w:highlight w:val="none"/>
            </w:rPr>
            <w:fldChar w:fldCharType="end"/>
          </w:r>
          <w:r>
            <w:rPr>
              <w:rFonts w:hint="eastAsia" w:ascii="宋体" w:hAnsi="宋体" w:cs="宋体"/>
              <w:szCs w:val="21"/>
              <w:highlight w:val="none"/>
            </w:rPr>
            <w:fldChar w:fldCharType="end"/>
          </w:r>
        </w:p>
        <w:p w14:paraId="445A858A">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_Toc16178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二、报价要求</w:t>
          </w:r>
          <w:r>
            <w:rPr>
              <w:highlight w:val="none"/>
            </w:rPr>
            <w:tab/>
          </w:r>
          <w:r>
            <w:rPr>
              <w:highlight w:val="none"/>
            </w:rPr>
            <w:fldChar w:fldCharType="begin"/>
          </w:r>
          <w:r>
            <w:rPr>
              <w:highlight w:val="none"/>
            </w:rPr>
            <w:instrText xml:space="preserve"> PAGEREF _Toc16178 \h </w:instrText>
          </w:r>
          <w:r>
            <w:rPr>
              <w:highlight w:val="none"/>
            </w:rPr>
            <w:fldChar w:fldCharType="separate"/>
          </w:r>
          <w:r>
            <w:rPr>
              <w:highlight w:val="none"/>
            </w:rPr>
            <w:t>5</w:t>
          </w:r>
          <w:r>
            <w:rPr>
              <w:highlight w:val="none"/>
            </w:rPr>
            <w:fldChar w:fldCharType="end"/>
          </w:r>
          <w:r>
            <w:rPr>
              <w:rFonts w:hint="eastAsia" w:ascii="宋体" w:hAnsi="宋体" w:cs="宋体"/>
              <w:szCs w:val="21"/>
              <w:highlight w:val="none"/>
            </w:rPr>
            <w:fldChar w:fldCharType="end"/>
          </w:r>
        </w:p>
        <w:p w14:paraId="513E35A7">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_Toc25984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★三、付款方式</w:t>
          </w:r>
          <w:r>
            <w:rPr>
              <w:highlight w:val="none"/>
            </w:rPr>
            <w:tab/>
          </w:r>
          <w:r>
            <w:rPr>
              <w:highlight w:val="none"/>
            </w:rPr>
            <w:fldChar w:fldCharType="begin"/>
          </w:r>
          <w:r>
            <w:rPr>
              <w:highlight w:val="none"/>
            </w:rPr>
            <w:instrText xml:space="preserve"> PAGEREF _Toc25984 \h </w:instrText>
          </w:r>
          <w:r>
            <w:rPr>
              <w:highlight w:val="none"/>
            </w:rPr>
            <w:fldChar w:fldCharType="separate"/>
          </w:r>
          <w:r>
            <w:rPr>
              <w:highlight w:val="none"/>
            </w:rPr>
            <w:t>5</w:t>
          </w:r>
          <w:r>
            <w:rPr>
              <w:highlight w:val="none"/>
            </w:rPr>
            <w:fldChar w:fldCharType="end"/>
          </w:r>
          <w:r>
            <w:rPr>
              <w:rFonts w:hint="eastAsia" w:ascii="宋体" w:hAnsi="宋体" w:cs="宋体"/>
              <w:szCs w:val="21"/>
              <w:highlight w:val="none"/>
            </w:rPr>
            <w:fldChar w:fldCharType="end"/>
          </w:r>
        </w:p>
        <w:p w14:paraId="7C99CBDC">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_Toc31812 </w:instrText>
          </w:r>
          <w:r>
            <w:rPr>
              <w:rFonts w:hint="eastAsia" w:ascii="宋体" w:hAnsi="宋体" w:cs="宋体"/>
              <w:szCs w:val="21"/>
              <w:highlight w:val="none"/>
            </w:rPr>
            <w:fldChar w:fldCharType="separate"/>
          </w:r>
          <w:r>
            <w:rPr>
              <w:rFonts w:hint="eastAsia" w:ascii="宋体" w:hAnsi="宋体" w:cs="宋体"/>
              <w:bCs/>
              <w:szCs w:val="28"/>
              <w:highlight w:val="none"/>
              <w:lang w:val="zh-CN"/>
            </w:rPr>
            <w:t>★四、违约条款</w:t>
          </w:r>
          <w:r>
            <w:rPr>
              <w:highlight w:val="none"/>
            </w:rPr>
            <w:tab/>
          </w:r>
          <w:r>
            <w:rPr>
              <w:highlight w:val="none"/>
            </w:rPr>
            <w:fldChar w:fldCharType="begin"/>
          </w:r>
          <w:r>
            <w:rPr>
              <w:highlight w:val="none"/>
            </w:rPr>
            <w:instrText xml:space="preserve"> PAGEREF _Toc31812 \h </w:instrText>
          </w:r>
          <w:r>
            <w:rPr>
              <w:highlight w:val="none"/>
            </w:rPr>
            <w:fldChar w:fldCharType="separate"/>
          </w:r>
          <w:r>
            <w:rPr>
              <w:highlight w:val="none"/>
            </w:rPr>
            <w:t>5</w:t>
          </w:r>
          <w:r>
            <w:rPr>
              <w:highlight w:val="none"/>
            </w:rPr>
            <w:fldChar w:fldCharType="end"/>
          </w:r>
          <w:r>
            <w:rPr>
              <w:rFonts w:hint="eastAsia" w:ascii="宋体" w:hAnsi="宋体" w:cs="宋体"/>
              <w:szCs w:val="21"/>
              <w:highlight w:val="none"/>
            </w:rPr>
            <w:fldChar w:fldCharType="end"/>
          </w:r>
        </w:p>
        <w:p w14:paraId="07DECE21">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_Toc10528 </w:instrText>
          </w:r>
          <w:r>
            <w:rPr>
              <w:rFonts w:hint="eastAsia" w:ascii="宋体" w:hAnsi="宋体" w:cs="宋体"/>
              <w:szCs w:val="21"/>
              <w:highlight w:val="none"/>
            </w:rPr>
            <w:fldChar w:fldCharType="separate"/>
          </w:r>
          <w:r>
            <w:rPr>
              <w:rFonts w:hint="eastAsia" w:ascii="宋体" w:hAnsi="宋体" w:cs="宋体"/>
              <w:bCs/>
              <w:szCs w:val="28"/>
              <w:highlight w:val="none"/>
              <w:lang w:val="zh-CN"/>
            </w:rPr>
            <w:t>★五、不可抗力</w:t>
          </w:r>
          <w:r>
            <w:rPr>
              <w:highlight w:val="none"/>
            </w:rPr>
            <w:tab/>
          </w:r>
          <w:r>
            <w:rPr>
              <w:highlight w:val="none"/>
            </w:rPr>
            <w:fldChar w:fldCharType="begin"/>
          </w:r>
          <w:r>
            <w:rPr>
              <w:highlight w:val="none"/>
            </w:rPr>
            <w:instrText xml:space="preserve"> PAGEREF _Toc10528 \h </w:instrText>
          </w:r>
          <w:r>
            <w:rPr>
              <w:highlight w:val="none"/>
            </w:rPr>
            <w:fldChar w:fldCharType="separate"/>
          </w:r>
          <w:r>
            <w:rPr>
              <w:highlight w:val="none"/>
            </w:rPr>
            <w:t>6</w:t>
          </w:r>
          <w:r>
            <w:rPr>
              <w:highlight w:val="none"/>
            </w:rPr>
            <w:fldChar w:fldCharType="end"/>
          </w:r>
          <w:r>
            <w:rPr>
              <w:rFonts w:hint="eastAsia" w:ascii="宋体" w:hAnsi="宋体" w:cs="宋体"/>
              <w:szCs w:val="21"/>
              <w:highlight w:val="none"/>
            </w:rPr>
            <w:fldChar w:fldCharType="end"/>
          </w:r>
        </w:p>
        <w:p w14:paraId="06934311">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_Toc25736 </w:instrText>
          </w:r>
          <w:r>
            <w:rPr>
              <w:rFonts w:hint="eastAsia" w:ascii="宋体" w:hAnsi="宋体" w:cs="宋体"/>
              <w:szCs w:val="21"/>
              <w:highlight w:val="none"/>
            </w:rPr>
            <w:fldChar w:fldCharType="separate"/>
          </w:r>
          <w:r>
            <w:rPr>
              <w:rFonts w:hint="eastAsia" w:ascii="宋体" w:hAnsi="宋体" w:cs="宋体"/>
              <w:bCs/>
              <w:szCs w:val="28"/>
              <w:highlight w:val="none"/>
              <w:lang w:val="zh-CN"/>
            </w:rPr>
            <w:t>六、其他</w:t>
          </w:r>
          <w:r>
            <w:rPr>
              <w:highlight w:val="none"/>
            </w:rPr>
            <w:tab/>
          </w:r>
          <w:r>
            <w:rPr>
              <w:highlight w:val="none"/>
            </w:rPr>
            <w:fldChar w:fldCharType="begin"/>
          </w:r>
          <w:r>
            <w:rPr>
              <w:highlight w:val="none"/>
            </w:rPr>
            <w:instrText xml:space="preserve"> PAGEREF _Toc25736 \h </w:instrText>
          </w:r>
          <w:r>
            <w:rPr>
              <w:highlight w:val="none"/>
            </w:rPr>
            <w:fldChar w:fldCharType="separate"/>
          </w:r>
          <w:r>
            <w:rPr>
              <w:highlight w:val="none"/>
            </w:rPr>
            <w:t>6</w:t>
          </w:r>
          <w:r>
            <w:rPr>
              <w:highlight w:val="none"/>
            </w:rPr>
            <w:fldChar w:fldCharType="end"/>
          </w:r>
          <w:r>
            <w:rPr>
              <w:rFonts w:hint="eastAsia" w:ascii="宋体" w:hAnsi="宋体" w:cs="宋体"/>
              <w:szCs w:val="21"/>
              <w:highlight w:val="none"/>
            </w:rPr>
            <w:fldChar w:fldCharType="end"/>
          </w:r>
        </w:p>
        <w:p w14:paraId="1FE78246">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_Toc27659 </w:instrText>
          </w:r>
          <w:r>
            <w:rPr>
              <w:rFonts w:hint="eastAsia" w:ascii="宋体" w:hAnsi="宋体" w:cs="宋体"/>
              <w:szCs w:val="21"/>
              <w:highlight w:val="none"/>
            </w:rPr>
            <w:fldChar w:fldCharType="separate"/>
          </w:r>
          <w:r>
            <w:rPr>
              <w:rFonts w:hint="eastAsia" w:ascii="宋体" w:hAnsi="宋体" w:eastAsia="宋体" w:cs="宋体"/>
              <w:szCs w:val="36"/>
              <w:highlight w:val="none"/>
            </w:rPr>
            <w:t>第四篇  比选程序及方法、评审标准等</w:t>
          </w:r>
          <w:r>
            <w:rPr>
              <w:highlight w:val="none"/>
            </w:rPr>
            <w:tab/>
          </w:r>
          <w:r>
            <w:rPr>
              <w:highlight w:val="none"/>
            </w:rPr>
            <w:fldChar w:fldCharType="begin"/>
          </w:r>
          <w:r>
            <w:rPr>
              <w:highlight w:val="none"/>
            </w:rPr>
            <w:instrText xml:space="preserve"> PAGEREF _Toc27659 \h </w:instrText>
          </w:r>
          <w:r>
            <w:rPr>
              <w:highlight w:val="none"/>
            </w:rPr>
            <w:fldChar w:fldCharType="separate"/>
          </w:r>
          <w:r>
            <w:rPr>
              <w:highlight w:val="none"/>
            </w:rPr>
            <w:t>7</w:t>
          </w:r>
          <w:r>
            <w:rPr>
              <w:highlight w:val="none"/>
            </w:rPr>
            <w:fldChar w:fldCharType="end"/>
          </w:r>
          <w:r>
            <w:rPr>
              <w:rFonts w:hint="eastAsia" w:ascii="宋体" w:hAnsi="宋体" w:cs="宋体"/>
              <w:szCs w:val="21"/>
              <w:highlight w:val="none"/>
            </w:rPr>
            <w:fldChar w:fldCharType="end"/>
          </w:r>
        </w:p>
        <w:p w14:paraId="0660875E">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_Toc26941 </w:instrText>
          </w:r>
          <w:r>
            <w:rPr>
              <w:rFonts w:hint="eastAsia" w:ascii="宋体" w:hAnsi="宋体" w:cs="宋体"/>
              <w:szCs w:val="21"/>
              <w:highlight w:val="none"/>
            </w:rPr>
            <w:fldChar w:fldCharType="separate"/>
          </w:r>
          <w:r>
            <w:rPr>
              <w:rFonts w:hint="eastAsia" w:ascii="宋体" w:hAnsi="宋体" w:cs="宋体"/>
              <w:szCs w:val="28"/>
              <w:highlight w:val="none"/>
            </w:rPr>
            <w:t>一、比选程序及方法</w:t>
          </w:r>
          <w:r>
            <w:rPr>
              <w:highlight w:val="none"/>
            </w:rPr>
            <w:tab/>
          </w:r>
          <w:r>
            <w:rPr>
              <w:highlight w:val="none"/>
            </w:rPr>
            <w:fldChar w:fldCharType="begin"/>
          </w:r>
          <w:r>
            <w:rPr>
              <w:highlight w:val="none"/>
            </w:rPr>
            <w:instrText xml:space="preserve"> PAGEREF _Toc26941 \h </w:instrText>
          </w:r>
          <w:r>
            <w:rPr>
              <w:highlight w:val="none"/>
            </w:rPr>
            <w:fldChar w:fldCharType="separate"/>
          </w:r>
          <w:r>
            <w:rPr>
              <w:highlight w:val="none"/>
            </w:rPr>
            <w:t>7</w:t>
          </w:r>
          <w:r>
            <w:rPr>
              <w:highlight w:val="none"/>
            </w:rPr>
            <w:fldChar w:fldCharType="end"/>
          </w:r>
          <w:r>
            <w:rPr>
              <w:rFonts w:hint="eastAsia" w:ascii="宋体" w:hAnsi="宋体" w:cs="宋体"/>
              <w:szCs w:val="21"/>
              <w:highlight w:val="none"/>
            </w:rPr>
            <w:fldChar w:fldCharType="end"/>
          </w:r>
        </w:p>
        <w:p w14:paraId="050D1F6B">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_Toc13215 </w:instrText>
          </w:r>
          <w:r>
            <w:rPr>
              <w:rFonts w:hint="eastAsia" w:ascii="宋体" w:hAnsi="宋体" w:cs="宋体"/>
              <w:szCs w:val="21"/>
              <w:highlight w:val="none"/>
            </w:rPr>
            <w:fldChar w:fldCharType="separate"/>
          </w:r>
          <w:r>
            <w:rPr>
              <w:rFonts w:hint="eastAsia" w:ascii="宋体" w:hAnsi="宋体" w:cs="宋体"/>
              <w:szCs w:val="28"/>
              <w:highlight w:val="none"/>
            </w:rPr>
            <w:t>二、评审标准</w:t>
          </w:r>
          <w:r>
            <w:rPr>
              <w:highlight w:val="none"/>
            </w:rPr>
            <w:tab/>
          </w:r>
          <w:r>
            <w:rPr>
              <w:highlight w:val="none"/>
            </w:rPr>
            <w:fldChar w:fldCharType="begin"/>
          </w:r>
          <w:r>
            <w:rPr>
              <w:highlight w:val="none"/>
            </w:rPr>
            <w:instrText xml:space="preserve"> PAGEREF _Toc13215 \h </w:instrText>
          </w:r>
          <w:r>
            <w:rPr>
              <w:highlight w:val="none"/>
            </w:rPr>
            <w:fldChar w:fldCharType="separate"/>
          </w:r>
          <w:r>
            <w:rPr>
              <w:highlight w:val="none"/>
            </w:rPr>
            <w:t>8</w:t>
          </w:r>
          <w:r>
            <w:rPr>
              <w:highlight w:val="none"/>
            </w:rPr>
            <w:fldChar w:fldCharType="end"/>
          </w:r>
          <w:r>
            <w:rPr>
              <w:rFonts w:hint="eastAsia" w:ascii="宋体" w:hAnsi="宋体" w:cs="宋体"/>
              <w:szCs w:val="21"/>
              <w:highlight w:val="none"/>
            </w:rPr>
            <w:fldChar w:fldCharType="end"/>
          </w:r>
        </w:p>
        <w:p w14:paraId="447EF247">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_Toc22277 </w:instrText>
          </w:r>
          <w:r>
            <w:rPr>
              <w:rFonts w:hint="eastAsia" w:ascii="宋体" w:hAnsi="宋体" w:cs="宋体"/>
              <w:szCs w:val="21"/>
              <w:highlight w:val="none"/>
            </w:rPr>
            <w:fldChar w:fldCharType="separate"/>
          </w:r>
          <w:r>
            <w:rPr>
              <w:rFonts w:hint="eastAsia" w:ascii="宋体" w:hAnsi="宋体" w:cs="宋体"/>
              <w:szCs w:val="28"/>
              <w:highlight w:val="none"/>
            </w:rPr>
            <w:t>三、无效响应</w:t>
          </w:r>
          <w:r>
            <w:rPr>
              <w:highlight w:val="none"/>
            </w:rPr>
            <w:tab/>
          </w:r>
          <w:r>
            <w:rPr>
              <w:highlight w:val="none"/>
            </w:rPr>
            <w:fldChar w:fldCharType="begin"/>
          </w:r>
          <w:r>
            <w:rPr>
              <w:highlight w:val="none"/>
            </w:rPr>
            <w:instrText xml:space="preserve"> PAGEREF _Toc22277 \h </w:instrText>
          </w:r>
          <w:r>
            <w:rPr>
              <w:highlight w:val="none"/>
            </w:rPr>
            <w:fldChar w:fldCharType="separate"/>
          </w:r>
          <w:r>
            <w:rPr>
              <w:highlight w:val="none"/>
            </w:rPr>
            <w:t>9</w:t>
          </w:r>
          <w:r>
            <w:rPr>
              <w:highlight w:val="none"/>
            </w:rPr>
            <w:fldChar w:fldCharType="end"/>
          </w:r>
          <w:r>
            <w:rPr>
              <w:rFonts w:hint="eastAsia" w:ascii="宋体" w:hAnsi="宋体" w:cs="宋体"/>
              <w:szCs w:val="21"/>
              <w:highlight w:val="none"/>
            </w:rPr>
            <w:fldChar w:fldCharType="end"/>
          </w:r>
        </w:p>
        <w:p w14:paraId="5113ED84">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_Toc19430 </w:instrText>
          </w:r>
          <w:r>
            <w:rPr>
              <w:rFonts w:hint="eastAsia" w:ascii="宋体" w:hAnsi="宋体" w:cs="宋体"/>
              <w:szCs w:val="21"/>
              <w:highlight w:val="none"/>
            </w:rPr>
            <w:fldChar w:fldCharType="separate"/>
          </w:r>
          <w:r>
            <w:rPr>
              <w:rFonts w:hint="eastAsia" w:ascii="宋体" w:hAnsi="宋体" w:cs="宋体"/>
              <w:szCs w:val="28"/>
              <w:highlight w:val="none"/>
            </w:rPr>
            <w:t>四、比选终止</w:t>
          </w:r>
          <w:r>
            <w:rPr>
              <w:highlight w:val="none"/>
            </w:rPr>
            <w:tab/>
          </w:r>
          <w:r>
            <w:rPr>
              <w:highlight w:val="none"/>
            </w:rPr>
            <w:fldChar w:fldCharType="begin"/>
          </w:r>
          <w:r>
            <w:rPr>
              <w:highlight w:val="none"/>
            </w:rPr>
            <w:instrText xml:space="preserve"> PAGEREF _Toc19430 \h </w:instrText>
          </w:r>
          <w:r>
            <w:rPr>
              <w:highlight w:val="none"/>
            </w:rPr>
            <w:fldChar w:fldCharType="separate"/>
          </w:r>
          <w:r>
            <w:rPr>
              <w:highlight w:val="none"/>
            </w:rPr>
            <w:t>10</w:t>
          </w:r>
          <w:r>
            <w:rPr>
              <w:highlight w:val="none"/>
            </w:rPr>
            <w:fldChar w:fldCharType="end"/>
          </w:r>
          <w:r>
            <w:rPr>
              <w:rFonts w:hint="eastAsia" w:ascii="宋体" w:hAnsi="宋体" w:cs="宋体"/>
              <w:szCs w:val="21"/>
              <w:highlight w:val="none"/>
            </w:rPr>
            <w:fldChar w:fldCharType="end"/>
          </w:r>
        </w:p>
        <w:p w14:paraId="2668F41D">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_Toc23548 </w:instrText>
          </w:r>
          <w:r>
            <w:rPr>
              <w:rFonts w:hint="eastAsia" w:ascii="宋体" w:hAnsi="宋体" w:cs="宋体"/>
              <w:szCs w:val="21"/>
              <w:highlight w:val="none"/>
            </w:rPr>
            <w:fldChar w:fldCharType="separate"/>
          </w:r>
          <w:r>
            <w:rPr>
              <w:rFonts w:hint="eastAsia" w:ascii="宋体" w:hAnsi="宋体" w:eastAsia="宋体" w:cs="宋体"/>
              <w:szCs w:val="36"/>
              <w:highlight w:val="none"/>
            </w:rPr>
            <w:t>第五篇  竞选人须知</w:t>
          </w:r>
          <w:r>
            <w:rPr>
              <w:highlight w:val="none"/>
            </w:rPr>
            <w:tab/>
          </w:r>
          <w:r>
            <w:rPr>
              <w:highlight w:val="none"/>
            </w:rPr>
            <w:fldChar w:fldCharType="begin"/>
          </w:r>
          <w:r>
            <w:rPr>
              <w:highlight w:val="none"/>
            </w:rPr>
            <w:instrText xml:space="preserve"> PAGEREF _Toc23548 \h </w:instrText>
          </w:r>
          <w:r>
            <w:rPr>
              <w:highlight w:val="none"/>
            </w:rPr>
            <w:fldChar w:fldCharType="separate"/>
          </w:r>
          <w:r>
            <w:rPr>
              <w:highlight w:val="none"/>
            </w:rPr>
            <w:t>11</w:t>
          </w:r>
          <w:r>
            <w:rPr>
              <w:highlight w:val="none"/>
            </w:rPr>
            <w:fldChar w:fldCharType="end"/>
          </w:r>
          <w:r>
            <w:rPr>
              <w:rFonts w:hint="eastAsia" w:ascii="宋体" w:hAnsi="宋体" w:cs="宋体"/>
              <w:szCs w:val="21"/>
              <w:highlight w:val="none"/>
            </w:rPr>
            <w:fldChar w:fldCharType="end"/>
          </w:r>
        </w:p>
        <w:p w14:paraId="7A7B7B5B">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_Toc31676 </w:instrText>
          </w:r>
          <w:r>
            <w:rPr>
              <w:rFonts w:hint="eastAsia" w:ascii="宋体" w:hAnsi="宋体" w:cs="宋体"/>
              <w:szCs w:val="21"/>
              <w:highlight w:val="none"/>
            </w:rPr>
            <w:fldChar w:fldCharType="separate"/>
          </w:r>
          <w:r>
            <w:rPr>
              <w:rFonts w:hint="eastAsia" w:ascii="宋体" w:hAnsi="宋体" w:cs="宋体"/>
              <w:highlight w:val="none"/>
            </w:rPr>
            <w:t>一、比选竞选人</w:t>
          </w:r>
          <w:r>
            <w:rPr>
              <w:highlight w:val="none"/>
            </w:rPr>
            <w:tab/>
          </w:r>
          <w:r>
            <w:rPr>
              <w:highlight w:val="none"/>
            </w:rPr>
            <w:fldChar w:fldCharType="begin"/>
          </w:r>
          <w:r>
            <w:rPr>
              <w:highlight w:val="none"/>
            </w:rPr>
            <w:instrText xml:space="preserve"> PAGEREF _Toc31676 \h </w:instrText>
          </w:r>
          <w:r>
            <w:rPr>
              <w:highlight w:val="none"/>
            </w:rPr>
            <w:fldChar w:fldCharType="separate"/>
          </w:r>
          <w:r>
            <w:rPr>
              <w:highlight w:val="none"/>
            </w:rPr>
            <w:t>11</w:t>
          </w:r>
          <w:r>
            <w:rPr>
              <w:highlight w:val="none"/>
            </w:rPr>
            <w:fldChar w:fldCharType="end"/>
          </w:r>
          <w:r>
            <w:rPr>
              <w:rFonts w:hint="eastAsia" w:ascii="宋体" w:hAnsi="宋体" w:cs="宋体"/>
              <w:szCs w:val="21"/>
              <w:highlight w:val="none"/>
            </w:rPr>
            <w:fldChar w:fldCharType="end"/>
          </w:r>
        </w:p>
        <w:p w14:paraId="59949DD9">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_Toc6111 </w:instrText>
          </w:r>
          <w:r>
            <w:rPr>
              <w:rFonts w:hint="eastAsia" w:ascii="宋体" w:hAnsi="宋体" w:cs="宋体"/>
              <w:szCs w:val="21"/>
              <w:highlight w:val="none"/>
            </w:rPr>
            <w:fldChar w:fldCharType="separate"/>
          </w:r>
          <w:r>
            <w:rPr>
              <w:rFonts w:hint="eastAsia" w:ascii="宋体" w:hAnsi="宋体" w:cs="宋体"/>
              <w:highlight w:val="none"/>
            </w:rPr>
            <w:t>二、竞争性比选文件</w:t>
          </w:r>
          <w:r>
            <w:rPr>
              <w:highlight w:val="none"/>
            </w:rPr>
            <w:tab/>
          </w:r>
          <w:r>
            <w:rPr>
              <w:highlight w:val="none"/>
            </w:rPr>
            <w:fldChar w:fldCharType="begin"/>
          </w:r>
          <w:r>
            <w:rPr>
              <w:highlight w:val="none"/>
            </w:rPr>
            <w:instrText xml:space="preserve"> PAGEREF _Toc6111 \h </w:instrText>
          </w:r>
          <w:r>
            <w:rPr>
              <w:highlight w:val="none"/>
            </w:rPr>
            <w:fldChar w:fldCharType="separate"/>
          </w:r>
          <w:r>
            <w:rPr>
              <w:highlight w:val="none"/>
            </w:rPr>
            <w:t>11</w:t>
          </w:r>
          <w:r>
            <w:rPr>
              <w:highlight w:val="none"/>
            </w:rPr>
            <w:fldChar w:fldCharType="end"/>
          </w:r>
          <w:r>
            <w:rPr>
              <w:rFonts w:hint="eastAsia" w:ascii="宋体" w:hAnsi="宋体" w:cs="宋体"/>
              <w:szCs w:val="21"/>
              <w:highlight w:val="none"/>
            </w:rPr>
            <w:fldChar w:fldCharType="end"/>
          </w:r>
        </w:p>
        <w:p w14:paraId="05513C7E">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_Toc20220 </w:instrText>
          </w:r>
          <w:r>
            <w:rPr>
              <w:rFonts w:hint="eastAsia" w:ascii="宋体" w:hAnsi="宋体" w:cs="宋体"/>
              <w:szCs w:val="21"/>
              <w:highlight w:val="none"/>
            </w:rPr>
            <w:fldChar w:fldCharType="separate"/>
          </w:r>
          <w:r>
            <w:rPr>
              <w:rFonts w:hint="eastAsia" w:ascii="宋体" w:hAnsi="宋体" w:cs="宋体"/>
              <w:highlight w:val="none"/>
            </w:rPr>
            <w:t>三、比选要求</w:t>
          </w:r>
          <w:r>
            <w:rPr>
              <w:highlight w:val="none"/>
            </w:rPr>
            <w:tab/>
          </w:r>
          <w:r>
            <w:rPr>
              <w:highlight w:val="none"/>
            </w:rPr>
            <w:fldChar w:fldCharType="begin"/>
          </w:r>
          <w:r>
            <w:rPr>
              <w:highlight w:val="none"/>
            </w:rPr>
            <w:instrText xml:space="preserve"> PAGEREF _Toc20220 \h </w:instrText>
          </w:r>
          <w:r>
            <w:rPr>
              <w:highlight w:val="none"/>
            </w:rPr>
            <w:fldChar w:fldCharType="separate"/>
          </w:r>
          <w:r>
            <w:rPr>
              <w:highlight w:val="none"/>
            </w:rPr>
            <w:t>11</w:t>
          </w:r>
          <w:r>
            <w:rPr>
              <w:highlight w:val="none"/>
            </w:rPr>
            <w:fldChar w:fldCharType="end"/>
          </w:r>
          <w:r>
            <w:rPr>
              <w:rFonts w:hint="eastAsia" w:ascii="宋体" w:hAnsi="宋体" w:cs="宋体"/>
              <w:szCs w:val="21"/>
              <w:highlight w:val="none"/>
            </w:rPr>
            <w:fldChar w:fldCharType="end"/>
          </w:r>
        </w:p>
        <w:p w14:paraId="5613A12A">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_Toc19975 </w:instrText>
          </w:r>
          <w:r>
            <w:rPr>
              <w:rFonts w:hint="eastAsia" w:ascii="宋体" w:hAnsi="宋体" w:cs="宋体"/>
              <w:szCs w:val="21"/>
              <w:highlight w:val="none"/>
            </w:rPr>
            <w:fldChar w:fldCharType="separate"/>
          </w:r>
          <w:r>
            <w:rPr>
              <w:rFonts w:hint="eastAsia" w:ascii="宋体" w:hAnsi="宋体" w:cs="宋体"/>
              <w:highlight w:val="none"/>
            </w:rPr>
            <w:t>四、中选人的确认和变更</w:t>
          </w:r>
          <w:r>
            <w:rPr>
              <w:highlight w:val="none"/>
            </w:rPr>
            <w:tab/>
          </w:r>
          <w:r>
            <w:rPr>
              <w:highlight w:val="none"/>
            </w:rPr>
            <w:fldChar w:fldCharType="begin"/>
          </w:r>
          <w:r>
            <w:rPr>
              <w:highlight w:val="none"/>
            </w:rPr>
            <w:instrText xml:space="preserve"> PAGEREF _Toc19975 \h </w:instrText>
          </w:r>
          <w:r>
            <w:rPr>
              <w:highlight w:val="none"/>
            </w:rPr>
            <w:fldChar w:fldCharType="separate"/>
          </w:r>
          <w:r>
            <w:rPr>
              <w:highlight w:val="none"/>
            </w:rPr>
            <w:t>12</w:t>
          </w:r>
          <w:r>
            <w:rPr>
              <w:highlight w:val="none"/>
            </w:rPr>
            <w:fldChar w:fldCharType="end"/>
          </w:r>
          <w:r>
            <w:rPr>
              <w:rFonts w:hint="eastAsia" w:ascii="宋体" w:hAnsi="宋体" w:cs="宋体"/>
              <w:szCs w:val="21"/>
              <w:highlight w:val="none"/>
            </w:rPr>
            <w:fldChar w:fldCharType="end"/>
          </w:r>
        </w:p>
        <w:p w14:paraId="4B2BC79B">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_Toc20211 </w:instrText>
          </w:r>
          <w:r>
            <w:rPr>
              <w:rFonts w:hint="eastAsia" w:ascii="宋体" w:hAnsi="宋体" w:cs="宋体"/>
              <w:szCs w:val="21"/>
              <w:highlight w:val="none"/>
            </w:rPr>
            <w:fldChar w:fldCharType="separate"/>
          </w:r>
          <w:r>
            <w:rPr>
              <w:rFonts w:hint="eastAsia" w:ascii="宋体" w:hAnsi="宋体" w:cs="宋体"/>
              <w:highlight w:val="none"/>
            </w:rPr>
            <w:t>五、中选通知</w:t>
          </w:r>
          <w:r>
            <w:rPr>
              <w:highlight w:val="none"/>
            </w:rPr>
            <w:tab/>
          </w:r>
          <w:r>
            <w:rPr>
              <w:highlight w:val="none"/>
            </w:rPr>
            <w:fldChar w:fldCharType="begin"/>
          </w:r>
          <w:r>
            <w:rPr>
              <w:highlight w:val="none"/>
            </w:rPr>
            <w:instrText xml:space="preserve"> PAGEREF _Toc20211 \h </w:instrText>
          </w:r>
          <w:r>
            <w:rPr>
              <w:highlight w:val="none"/>
            </w:rPr>
            <w:fldChar w:fldCharType="separate"/>
          </w:r>
          <w:r>
            <w:rPr>
              <w:highlight w:val="none"/>
            </w:rPr>
            <w:t>12</w:t>
          </w:r>
          <w:r>
            <w:rPr>
              <w:highlight w:val="none"/>
            </w:rPr>
            <w:fldChar w:fldCharType="end"/>
          </w:r>
          <w:r>
            <w:rPr>
              <w:rFonts w:hint="eastAsia" w:ascii="宋体" w:hAnsi="宋体" w:cs="宋体"/>
              <w:szCs w:val="21"/>
              <w:highlight w:val="none"/>
            </w:rPr>
            <w:fldChar w:fldCharType="end"/>
          </w:r>
        </w:p>
        <w:p w14:paraId="43263BD6">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_Toc20601 </w:instrText>
          </w:r>
          <w:r>
            <w:rPr>
              <w:rFonts w:hint="eastAsia" w:ascii="宋体" w:hAnsi="宋体" w:cs="宋体"/>
              <w:szCs w:val="21"/>
              <w:highlight w:val="none"/>
            </w:rPr>
            <w:fldChar w:fldCharType="separate"/>
          </w:r>
          <w:r>
            <w:rPr>
              <w:rFonts w:hint="eastAsia" w:ascii="宋体" w:hAnsi="宋体" w:cs="宋体"/>
              <w:highlight w:val="none"/>
            </w:rPr>
            <w:t>六、比选代理服务费</w:t>
          </w:r>
          <w:r>
            <w:rPr>
              <w:highlight w:val="none"/>
            </w:rPr>
            <w:tab/>
          </w:r>
          <w:r>
            <w:rPr>
              <w:highlight w:val="none"/>
            </w:rPr>
            <w:fldChar w:fldCharType="begin"/>
          </w:r>
          <w:r>
            <w:rPr>
              <w:highlight w:val="none"/>
            </w:rPr>
            <w:instrText xml:space="preserve"> PAGEREF _Toc20601 \h </w:instrText>
          </w:r>
          <w:r>
            <w:rPr>
              <w:highlight w:val="none"/>
            </w:rPr>
            <w:fldChar w:fldCharType="separate"/>
          </w:r>
          <w:r>
            <w:rPr>
              <w:highlight w:val="none"/>
            </w:rPr>
            <w:t>13</w:t>
          </w:r>
          <w:r>
            <w:rPr>
              <w:highlight w:val="none"/>
            </w:rPr>
            <w:fldChar w:fldCharType="end"/>
          </w:r>
          <w:r>
            <w:rPr>
              <w:rFonts w:hint="eastAsia" w:ascii="宋体" w:hAnsi="宋体" w:cs="宋体"/>
              <w:szCs w:val="21"/>
              <w:highlight w:val="none"/>
            </w:rPr>
            <w:fldChar w:fldCharType="end"/>
          </w:r>
        </w:p>
        <w:p w14:paraId="69AF7168">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_Toc954 </w:instrText>
          </w:r>
          <w:r>
            <w:rPr>
              <w:rFonts w:hint="eastAsia" w:ascii="宋体" w:hAnsi="宋体" w:cs="宋体"/>
              <w:szCs w:val="21"/>
              <w:highlight w:val="none"/>
            </w:rPr>
            <w:fldChar w:fldCharType="separate"/>
          </w:r>
          <w:r>
            <w:rPr>
              <w:rFonts w:hint="eastAsia" w:ascii="宋体" w:hAnsi="宋体" w:cs="宋体"/>
              <w:highlight w:val="none"/>
            </w:rPr>
            <w:t>七、签订合同</w:t>
          </w:r>
          <w:r>
            <w:rPr>
              <w:highlight w:val="none"/>
            </w:rPr>
            <w:tab/>
          </w:r>
          <w:r>
            <w:rPr>
              <w:highlight w:val="none"/>
            </w:rPr>
            <w:fldChar w:fldCharType="begin"/>
          </w:r>
          <w:r>
            <w:rPr>
              <w:highlight w:val="none"/>
            </w:rPr>
            <w:instrText xml:space="preserve"> PAGEREF _Toc954 \h </w:instrText>
          </w:r>
          <w:r>
            <w:rPr>
              <w:highlight w:val="none"/>
            </w:rPr>
            <w:fldChar w:fldCharType="separate"/>
          </w:r>
          <w:r>
            <w:rPr>
              <w:highlight w:val="none"/>
            </w:rPr>
            <w:t>13</w:t>
          </w:r>
          <w:r>
            <w:rPr>
              <w:highlight w:val="none"/>
            </w:rPr>
            <w:fldChar w:fldCharType="end"/>
          </w:r>
          <w:r>
            <w:rPr>
              <w:rFonts w:hint="eastAsia" w:ascii="宋体" w:hAnsi="宋体" w:cs="宋体"/>
              <w:szCs w:val="21"/>
              <w:highlight w:val="none"/>
            </w:rPr>
            <w:fldChar w:fldCharType="end"/>
          </w:r>
        </w:p>
        <w:p w14:paraId="5DC7E110">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_Toc13418 </w:instrText>
          </w:r>
          <w:r>
            <w:rPr>
              <w:rFonts w:hint="eastAsia" w:ascii="宋体" w:hAnsi="宋体" w:cs="宋体"/>
              <w:szCs w:val="21"/>
              <w:highlight w:val="none"/>
            </w:rPr>
            <w:fldChar w:fldCharType="separate"/>
          </w:r>
          <w:r>
            <w:rPr>
              <w:rFonts w:hint="eastAsia" w:ascii="宋体" w:hAnsi="宋体" w:eastAsia="宋体" w:cs="宋体"/>
              <w:szCs w:val="36"/>
              <w:highlight w:val="none"/>
            </w:rPr>
            <w:t>第六篇  采购合同</w:t>
          </w:r>
          <w:r>
            <w:rPr>
              <w:highlight w:val="none"/>
            </w:rPr>
            <w:tab/>
          </w:r>
          <w:r>
            <w:rPr>
              <w:highlight w:val="none"/>
            </w:rPr>
            <w:fldChar w:fldCharType="begin"/>
          </w:r>
          <w:r>
            <w:rPr>
              <w:highlight w:val="none"/>
            </w:rPr>
            <w:instrText xml:space="preserve"> PAGEREF _Toc13418 \h </w:instrText>
          </w:r>
          <w:r>
            <w:rPr>
              <w:highlight w:val="none"/>
            </w:rPr>
            <w:fldChar w:fldCharType="separate"/>
          </w:r>
          <w:r>
            <w:rPr>
              <w:highlight w:val="none"/>
            </w:rPr>
            <w:t>14</w:t>
          </w:r>
          <w:r>
            <w:rPr>
              <w:highlight w:val="none"/>
            </w:rPr>
            <w:fldChar w:fldCharType="end"/>
          </w:r>
          <w:r>
            <w:rPr>
              <w:rFonts w:hint="eastAsia" w:ascii="宋体" w:hAnsi="宋体" w:cs="宋体"/>
              <w:szCs w:val="21"/>
              <w:highlight w:val="none"/>
            </w:rPr>
            <w:fldChar w:fldCharType="end"/>
          </w:r>
        </w:p>
        <w:p w14:paraId="5BCF400E">
          <w:pPr>
            <w:pStyle w:val="49"/>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_Toc11564 </w:instrText>
          </w:r>
          <w:r>
            <w:rPr>
              <w:rFonts w:hint="eastAsia" w:ascii="宋体" w:hAnsi="宋体" w:cs="宋体"/>
              <w:szCs w:val="21"/>
              <w:highlight w:val="none"/>
            </w:rPr>
            <w:fldChar w:fldCharType="separate"/>
          </w:r>
          <w:r>
            <w:rPr>
              <w:rFonts w:hint="eastAsia" w:ascii="宋体" w:hAnsi="宋体" w:eastAsia="宋体" w:cs="宋体"/>
              <w:szCs w:val="36"/>
              <w:highlight w:val="none"/>
            </w:rPr>
            <w:t>第七篇  竞选文件编制要求</w:t>
          </w:r>
          <w:r>
            <w:rPr>
              <w:highlight w:val="none"/>
            </w:rPr>
            <w:tab/>
          </w:r>
          <w:r>
            <w:rPr>
              <w:highlight w:val="none"/>
            </w:rPr>
            <w:fldChar w:fldCharType="begin"/>
          </w:r>
          <w:r>
            <w:rPr>
              <w:highlight w:val="none"/>
            </w:rPr>
            <w:instrText xml:space="preserve"> PAGEREF _Toc11564 \h </w:instrText>
          </w:r>
          <w:r>
            <w:rPr>
              <w:highlight w:val="none"/>
            </w:rPr>
            <w:fldChar w:fldCharType="separate"/>
          </w:r>
          <w:r>
            <w:rPr>
              <w:highlight w:val="none"/>
            </w:rPr>
            <w:t>15</w:t>
          </w:r>
          <w:r>
            <w:rPr>
              <w:highlight w:val="none"/>
            </w:rPr>
            <w:fldChar w:fldCharType="end"/>
          </w:r>
          <w:r>
            <w:rPr>
              <w:rFonts w:hint="eastAsia" w:ascii="宋体" w:hAnsi="宋体" w:cs="宋体"/>
              <w:szCs w:val="21"/>
              <w:highlight w:val="none"/>
            </w:rPr>
            <w:fldChar w:fldCharType="end"/>
          </w:r>
        </w:p>
        <w:p w14:paraId="1674AC62">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_Toc9186 </w:instrText>
          </w:r>
          <w:r>
            <w:rPr>
              <w:rFonts w:hint="eastAsia" w:ascii="宋体" w:hAnsi="宋体" w:cs="宋体"/>
              <w:szCs w:val="21"/>
              <w:highlight w:val="none"/>
            </w:rPr>
            <w:fldChar w:fldCharType="separate"/>
          </w:r>
          <w:r>
            <w:rPr>
              <w:rFonts w:hint="eastAsia" w:ascii="宋体" w:hAnsi="宋体" w:cs="宋体"/>
              <w:szCs w:val="24"/>
              <w:highlight w:val="none"/>
            </w:rPr>
            <w:t>一、竞选文件封面</w:t>
          </w:r>
          <w:r>
            <w:rPr>
              <w:highlight w:val="none"/>
            </w:rPr>
            <w:tab/>
          </w:r>
          <w:r>
            <w:rPr>
              <w:highlight w:val="none"/>
            </w:rPr>
            <w:fldChar w:fldCharType="begin"/>
          </w:r>
          <w:r>
            <w:rPr>
              <w:highlight w:val="none"/>
            </w:rPr>
            <w:instrText xml:space="preserve"> PAGEREF _Toc9186 \h </w:instrText>
          </w:r>
          <w:r>
            <w:rPr>
              <w:highlight w:val="none"/>
            </w:rPr>
            <w:fldChar w:fldCharType="separate"/>
          </w:r>
          <w:r>
            <w:rPr>
              <w:highlight w:val="none"/>
            </w:rPr>
            <w:t>16</w:t>
          </w:r>
          <w:r>
            <w:rPr>
              <w:highlight w:val="none"/>
            </w:rPr>
            <w:fldChar w:fldCharType="end"/>
          </w:r>
          <w:r>
            <w:rPr>
              <w:rFonts w:hint="eastAsia" w:ascii="宋体" w:hAnsi="宋体" w:cs="宋体"/>
              <w:szCs w:val="21"/>
              <w:highlight w:val="none"/>
            </w:rPr>
            <w:fldChar w:fldCharType="end"/>
          </w:r>
        </w:p>
        <w:p w14:paraId="5599FB9A">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_Toc22655 </w:instrText>
          </w:r>
          <w:r>
            <w:rPr>
              <w:rFonts w:hint="eastAsia" w:ascii="宋体" w:hAnsi="宋体" w:cs="宋体"/>
              <w:szCs w:val="21"/>
              <w:highlight w:val="none"/>
            </w:rPr>
            <w:fldChar w:fldCharType="separate"/>
          </w:r>
          <w:r>
            <w:rPr>
              <w:rFonts w:hint="eastAsia" w:ascii="宋体" w:hAnsi="宋体" w:cs="宋体"/>
              <w:szCs w:val="24"/>
              <w:highlight w:val="none"/>
            </w:rPr>
            <w:t>二、经济部分</w:t>
          </w:r>
          <w:r>
            <w:rPr>
              <w:highlight w:val="none"/>
            </w:rPr>
            <w:tab/>
          </w:r>
          <w:r>
            <w:rPr>
              <w:highlight w:val="none"/>
            </w:rPr>
            <w:fldChar w:fldCharType="begin"/>
          </w:r>
          <w:r>
            <w:rPr>
              <w:highlight w:val="none"/>
            </w:rPr>
            <w:instrText xml:space="preserve"> PAGEREF _Toc22655 \h </w:instrText>
          </w:r>
          <w:r>
            <w:rPr>
              <w:highlight w:val="none"/>
            </w:rPr>
            <w:fldChar w:fldCharType="separate"/>
          </w:r>
          <w:r>
            <w:rPr>
              <w:highlight w:val="none"/>
            </w:rPr>
            <w:t>17</w:t>
          </w:r>
          <w:r>
            <w:rPr>
              <w:highlight w:val="none"/>
            </w:rPr>
            <w:fldChar w:fldCharType="end"/>
          </w:r>
          <w:r>
            <w:rPr>
              <w:rFonts w:hint="eastAsia" w:ascii="宋体" w:hAnsi="宋体" w:cs="宋体"/>
              <w:szCs w:val="21"/>
              <w:highlight w:val="none"/>
            </w:rPr>
            <w:fldChar w:fldCharType="end"/>
          </w:r>
        </w:p>
        <w:p w14:paraId="4A3BAE52">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_Toc32092 </w:instrText>
          </w:r>
          <w:r>
            <w:rPr>
              <w:rFonts w:hint="eastAsia" w:ascii="宋体" w:hAnsi="宋体" w:cs="宋体"/>
              <w:szCs w:val="21"/>
              <w:highlight w:val="none"/>
            </w:rPr>
            <w:fldChar w:fldCharType="separate"/>
          </w:r>
          <w:r>
            <w:rPr>
              <w:rFonts w:hint="eastAsia" w:ascii="宋体" w:hAnsi="宋体" w:cs="宋体"/>
              <w:szCs w:val="24"/>
              <w:highlight w:val="none"/>
            </w:rPr>
            <w:t>三、服务部分</w:t>
          </w:r>
          <w:r>
            <w:rPr>
              <w:highlight w:val="none"/>
            </w:rPr>
            <w:tab/>
          </w:r>
          <w:r>
            <w:rPr>
              <w:highlight w:val="none"/>
            </w:rPr>
            <w:fldChar w:fldCharType="begin"/>
          </w:r>
          <w:r>
            <w:rPr>
              <w:highlight w:val="none"/>
            </w:rPr>
            <w:instrText xml:space="preserve"> PAGEREF _Toc32092 \h </w:instrText>
          </w:r>
          <w:r>
            <w:rPr>
              <w:highlight w:val="none"/>
            </w:rPr>
            <w:fldChar w:fldCharType="separate"/>
          </w:r>
          <w:r>
            <w:rPr>
              <w:highlight w:val="none"/>
            </w:rPr>
            <w:t>19</w:t>
          </w:r>
          <w:r>
            <w:rPr>
              <w:highlight w:val="none"/>
            </w:rPr>
            <w:fldChar w:fldCharType="end"/>
          </w:r>
          <w:r>
            <w:rPr>
              <w:rFonts w:hint="eastAsia" w:ascii="宋体" w:hAnsi="宋体" w:cs="宋体"/>
              <w:szCs w:val="21"/>
              <w:highlight w:val="none"/>
            </w:rPr>
            <w:fldChar w:fldCharType="end"/>
          </w:r>
        </w:p>
        <w:p w14:paraId="655DD33F">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_Toc24535 </w:instrText>
          </w:r>
          <w:r>
            <w:rPr>
              <w:rFonts w:hint="eastAsia" w:ascii="宋体" w:hAnsi="宋体" w:cs="宋体"/>
              <w:szCs w:val="21"/>
              <w:highlight w:val="none"/>
            </w:rPr>
            <w:fldChar w:fldCharType="separate"/>
          </w:r>
          <w:r>
            <w:rPr>
              <w:rFonts w:hint="eastAsia" w:ascii="宋体" w:hAnsi="宋体" w:cs="宋体"/>
              <w:szCs w:val="24"/>
              <w:highlight w:val="none"/>
            </w:rPr>
            <w:t>四、商务部分</w:t>
          </w:r>
          <w:r>
            <w:rPr>
              <w:highlight w:val="none"/>
            </w:rPr>
            <w:tab/>
          </w:r>
          <w:r>
            <w:rPr>
              <w:highlight w:val="none"/>
            </w:rPr>
            <w:fldChar w:fldCharType="begin"/>
          </w:r>
          <w:r>
            <w:rPr>
              <w:highlight w:val="none"/>
            </w:rPr>
            <w:instrText xml:space="preserve"> PAGEREF _Toc24535 \h </w:instrText>
          </w:r>
          <w:r>
            <w:rPr>
              <w:highlight w:val="none"/>
            </w:rPr>
            <w:fldChar w:fldCharType="separate"/>
          </w:r>
          <w:r>
            <w:rPr>
              <w:highlight w:val="none"/>
            </w:rPr>
            <w:t>21</w:t>
          </w:r>
          <w:r>
            <w:rPr>
              <w:highlight w:val="none"/>
            </w:rPr>
            <w:fldChar w:fldCharType="end"/>
          </w:r>
          <w:r>
            <w:rPr>
              <w:rFonts w:hint="eastAsia" w:ascii="宋体" w:hAnsi="宋体" w:cs="宋体"/>
              <w:szCs w:val="21"/>
              <w:highlight w:val="none"/>
            </w:rPr>
            <w:fldChar w:fldCharType="end"/>
          </w:r>
        </w:p>
        <w:p w14:paraId="67FFC81F">
          <w:pPr>
            <w:pStyle w:val="33"/>
            <w:tabs>
              <w:tab w:val="right" w:leader="dot" w:pos="10207"/>
            </w:tabs>
            <w:rPr>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_Toc14750 </w:instrText>
          </w:r>
          <w:r>
            <w:rPr>
              <w:rFonts w:hint="eastAsia" w:ascii="宋体" w:hAnsi="宋体" w:cs="宋体"/>
              <w:szCs w:val="21"/>
              <w:highlight w:val="none"/>
            </w:rPr>
            <w:fldChar w:fldCharType="separate"/>
          </w:r>
          <w:r>
            <w:rPr>
              <w:rFonts w:hint="eastAsia" w:ascii="宋体" w:hAnsi="宋体" w:cs="宋体"/>
              <w:szCs w:val="24"/>
              <w:highlight w:val="none"/>
            </w:rPr>
            <w:t>五、资格条件及其他</w:t>
          </w:r>
          <w:r>
            <w:rPr>
              <w:highlight w:val="none"/>
            </w:rPr>
            <w:tab/>
          </w:r>
          <w:r>
            <w:rPr>
              <w:highlight w:val="none"/>
            </w:rPr>
            <w:fldChar w:fldCharType="begin"/>
          </w:r>
          <w:r>
            <w:rPr>
              <w:highlight w:val="none"/>
            </w:rPr>
            <w:instrText xml:space="preserve"> PAGEREF _Toc14750 \h </w:instrText>
          </w:r>
          <w:r>
            <w:rPr>
              <w:highlight w:val="none"/>
            </w:rPr>
            <w:fldChar w:fldCharType="separate"/>
          </w:r>
          <w:r>
            <w:rPr>
              <w:highlight w:val="none"/>
            </w:rPr>
            <w:t>25</w:t>
          </w:r>
          <w:r>
            <w:rPr>
              <w:highlight w:val="none"/>
            </w:rPr>
            <w:fldChar w:fldCharType="end"/>
          </w:r>
          <w:r>
            <w:rPr>
              <w:rFonts w:hint="eastAsia" w:ascii="宋体" w:hAnsi="宋体" w:cs="宋体"/>
              <w:szCs w:val="21"/>
              <w:highlight w:val="none"/>
            </w:rPr>
            <w:fldChar w:fldCharType="end"/>
          </w:r>
        </w:p>
        <w:p w14:paraId="0EBE6B58">
          <w:pPr>
            <w:tabs>
              <w:tab w:val="right" w:leader="dot" w:pos="9000"/>
            </w:tabs>
            <w:spacing w:line="340" w:lineRule="exact"/>
            <w:ind w:left="0" w:leftChars="0"/>
            <w:jc w:val="center"/>
            <w:rPr>
              <w:rFonts w:hint="eastAsia" w:ascii="宋体" w:hAnsi="宋体" w:cs="宋体"/>
              <w:sz w:val="21"/>
              <w:szCs w:val="21"/>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hint="eastAsia" w:ascii="宋体" w:hAnsi="宋体" w:cs="宋体"/>
              <w:szCs w:val="21"/>
              <w:highlight w:val="none"/>
            </w:rPr>
            <w:fldChar w:fldCharType="end"/>
          </w:r>
        </w:p>
      </w:sdtContent>
    </w:sdt>
    <w:p w14:paraId="3A28C55E">
      <w:pPr>
        <w:pStyle w:val="4"/>
        <w:spacing w:line="360" w:lineRule="auto"/>
        <w:jc w:val="center"/>
        <w:rPr>
          <w:rFonts w:hint="eastAsia" w:ascii="宋体" w:hAnsi="宋体" w:eastAsia="宋体" w:cs="宋体"/>
          <w:sz w:val="36"/>
          <w:szCs w:val="36"/>
          <w:highlight w:val="none"/>
          <w:lang w:eastAsia="zh-CN"/>
        </w:rPr>
      </w:pPr>
      <w:bookmarkStart w:id="6" w:name="_Toc12789052"/>
      <w:bookmarkStart w:id="7" w:name="_Toc11641050"/>
      <w:bookmarkStart w:id="8" w:name="_Toc3422"/>
      <w:bookmarkStart w:id="9" w:name="_Toc26421"/>
      <w:r>
        <w:rPr>
          <w:rFonts w:hint="eastAsia" w:ascii="宋体" w:hAnsi="宋体" w:eastAsia="宋体" w:cs="宋体"/>
          <w:sz w:val="36"/>
          <w:szCs w:val="36"/>
          <w:highlight w:val="none"/>
        </w:rPr>
        <w:t>第一篇  竞争性比选</w:t>
      </w:r>
      <w:bookmarkEnd w:id="6"/>
      <w:bookmarkEnd w:id="7"/>
      <w:bookmarkEnd w:id="8"/>
      <w:r>
        <w:rPr>
          <w:rFonts w:hint="eastAsia" w:ascii="宋体" w:hAnsi="宋体" w:eastAsia="宋体" w:cs="宋体"/>
          <w:sz w:val="36"/>
          <w:szCs w:val="36"/>
          <w:highlight w:val="none"/>
          <w:lang w:val="en-US" w:eastAsia="zh-CN"/>
        </w:rPr>
        <w:t>公告</w:t>
      </w:r>
      <w:bookmarkEnd w:id="9"/>
    </w:p>
    <w:p w14:paraId="49287C0B">
      <w:pPr>
        <w:snapToGrid w:val="0"/>
        <w:spacing w:line="480" w:lineRule="exact"/>
        <w:ind w:firstLine="400" w:firstLineChars="200"/>
        <w:rPr>
          <w:rFonts w:hint="eastAsia" w:ascii="宋体" w:hAnsi="宋体" w:cs="宋体"/>
          <w:szCs w:val="28"/>
          <w:highlight w:val="none"/>
        </w:rPr>
      </w:pPr>
      <w:bookmarkStart w:id="10" w:name="_Toc317775175"/>
      <w:bookmarkStart w:id="11" w:name="_Toc313893526"/>
      <w:r>
        <w:rPr>
          <w:rFonts w:hint="eastAsia" w:ascii="宋体" w:hAnsi="宋体" w:cs="宋体"/>
          <w:szCs w:val="28"/>
          <w:highlight w:val="none"/>
        </w:rPr>
        <w:t>瀚景项目管理有限公司（以下简称：比选代理机构）受重庆市制造业人才服务中心（以下简称：比选人）的委托，对“</w:t>
      </w:r>
      <w:r>
        <w:rPr>
          <w:rFonts w:hint="eastAsia" w:ascii="宋体" w:hAnsi="宋体" w:cs="宋体"/>
          <w:szCs w:val="28"/>
          <w:highlight w:val="none"/>
          <w:lang w:eastAsia="zh-CN"/>
        </w:rPr>
        <w:t>主导产业岗位能力标准编制服务</w:t>
      </w:r>
      <w:r>
        <w:rPr>
          <w:rFonts w:hint="eastAsia" w:ascii="宋体" w:hAnsi="宋体" w:cs="宋体"/>
          <w:szCs w:val="28"/>
          <w:highlight w:val="none"/>
        </w:rPr>
        <w:t>”进行竞争性比选。欢迎有资格的竞选人前来参加比选。</w:t>
      </w:r>
    </w:p>
    <w:p w14:paraId="312B841E">
      <w:pPr>
        <w:pStyle w:val="5"/>
        <w:spacing w:before="0" w:after="0" w:line="480" w:lineRule="exact"/>
        <w:rPr>
          <w:rFonts w:hint="eastAsia" w:ascii="宋体" w:hAnsi="宋体" w:cs="宋体"/>
          <w:sz w:val="28"/>
          <w:szCs w:val="28"/>
          <w:highlight w:val="none"/>
        </w:rPr>
      </w:pPr>
      <w:bookmarkStart w:id="12" w:name="_Toc25273"/>
      <w:bookmarkStart w:id="13" w:name="_Toc14273"/>
      <w:r>
        <w:rPr>
          <w:rFonts w:hint="eastAsia" w:ascii="宋体" w:hAnsi="宋体" w:cs="宋体"/>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153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6D784FBB">
            <w:pPr>
              <w:spacing w:line="480" w:lineRule="exact"/>
              <w:jc w:val="center"/>
              <w:rPr>
                <w:rFonts w:hint="eastAsia" w:ascii="宋体" w:hAnsi="宋体" w:cs="宋体"/>
                <w:b/>
                <w:szCs w:val="28"/>
                <w:highlight w:val="none"/>
              </w:rPr>
            </w:pPr>
            <w:r>
              <w:rPr>
                <w:rFonts w:hint="eastAsia" w:ascii="宋体" w:hAnsi="宋体" w:cs="宋体"/>
                <w:b/>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3B97BB29">
            <w:pPr>
              <w:widowControl/>
              <w:spacing w:line="480" w:lineRule="exact"/>
              <w:jc w:val="center"/>
              <w:rPr>
                <w:rFonts w:hint="eastAsia" w:ascii="宋体" w:hAnsi="宋体" w:cs="宋体"/>
                <w:b/>
                <w:szCs w:val="28"/>
                <w:highlight w:val="none"/>
              </w:rPr>
            </w:pPr>
            <w:r>
              <w:rPr>
                <w:rFonts w:hint="eastAsia" w:ascii="宋体" w:hAnsi="宋体" w:cs="宋体"/>
                <w:b/>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46F3E20B">
            <w:pPr>
              <w:spacing w:line="480" w:lineRule="exact"/>
              <w:jc w:val="center"/>
              <w:rPr>
                <w:rFonts w:hint="eastAsia" w:ascii="宋体" w:hAnsi="宋体" w:cs="宋体"/>
                <w:b/>
                <w:szCs w:val="28"/>
                <w:highlight w:val="none"/>
              </w:rPr>
            </w:pPr>
            <w:r>
              <w:rPr>
                <w:rFonts w:hint="eastAsia" w:ascii="宋体" w:hAnsi="宋体" w:cs="宋体"/>
                <w:b/>
                <w:szCs w:val="28"/>
                <w:highlight w:val="none"/>
              </w:rPr>
              <w:t>中选人数量</w:t>
            </w:r>
          </w:p>
        </w:tc>
      </w:tr>
      <w:tr w14:paraId="633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7A397A89">
            <w:pPr>
              <w:widowControl/>
              <w:spacing w:line="480" w:lineRule="exact"/>
              <w:jc w:val="center"/>
              <w:rPr>
                <w:rFonts w:hint="eastAsia" w:ascii="宋体" w:hAnsi="宋体" w:eastAsia="宋体" w:cs="宋体"/>
                <w:szCs w:val="28"/>
                <w:highlight w:val="none"/>
                <w:lang w:eastAsia="zh-CN"/>
              </w:rPr>
            </w:pPr>
            <w:r>
              <w:rPr>
                <w:rFonts w:hint="eastAsia" w:ascii="宋体" w:hAnsi="宋体" w:cs="宋体"/>
                <w:szCs w:val="28"/>
                <w:highlight w:val="none"/>
                <w:lang w:eastAsia="zh-CN"/>
              </w:rPr>
              <w:t>主导产业岗位能力标准编制服务</w:t>
            </w:r>
          </w:p>
        </w:tc>
        <w:tc>
          <w:tcPr>
            <w:tcW w:w="1718" w:type="dxa"/>
            <w:tcBorders>
              <w:top w:val="single" w:color="auto" w:sz="4" w:space="0"/>
              <w:left w:val="single" w:color="auto" w:sz="4" w:space="0"/>
              <w:bottom w:val="single" w:color="auto" w:sz="4" w:space="0"/>
              <w:right w:val="single" w:color="auto" w:sz="4" w:space="0"/>
            </w:tcBorders>
            <w:noWrap/>
            <w:vAlign w:val="center"/>
          </w:tcPr>
          <w:p w14:paraId="0A1EE0A5">
            <w:pPr>
              <w:widowControl/>
              <w:spacing w:line="480" w:lineRule="exact"/>
              <w:jc w:val="center"/>
              <w:rPr>
                <w:rFonts w:hint="eastAsia" w:ascii="宋体" w:hAnsi="宋体" w:cs="宋体"/>
                <w:szCs w:val="28"/>
                <w:highlight w:val="none"/>
              </w:rPr>
            </w:pPr>
            <w:r>
              <w:rPr>
                <w:rFonts w:hint="eastAsia" w:ascii="宋体" w:hAnsi="宋体" w:cs="宋体"/>
                <w:szCs w:val="28"/>
                <w:highlight w:val="none"/>
                <w:lang w:val="en-US" w:eastAsia="zh-CN"/>
              </w:rPr>
              <w:t>4600</w:t>
            </w:r>
            <w:r>
              <w:rPr>
                <w:rFonts w:hint="eastAsia" w:ascii="宋体" w:hAnsi="宋体" w:cs="宋体"/>
                <w:szCs w:val="28"/>
                <w:highlight w:val="none"/>
              </w:rPr>
              <w:t xml:space="preserve">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5D9CCB9E">
            <w:pPr>
              <w:widowControl/>
              <w:spacing w:line="480" w:lineRule="exact"/>
              <w:jc w:val="center"/>
              <w:rPr>
                <w:rFonts w:hint="eastAsia" w:ascii="宋体" w:hAnsi="宋体" w:cs="宋体"/>
                <w:szCs w:val="28"/>
                <w:highlight w:val="none"/>
              </w:rPr>
            </w:pPr>
            <w:r>
              <w:rPr>
                <w:rFonts w:hint="eastAsia" w:ascii="宋体" w:hAnsi="宋体" w:cs="宋体"/>
                <w:szCs w:val="28"/>
                <w:highlight w:val="none"/>
              </w:rPr>
              <w:t>1名</w:t>
            </w:r>
          </w:p>
        </w:tc>
      </w:tr>
    </w:tbl>
    <w:p w14:paraId="1CD4E783">
      <w:pPr>
        <w:pStyle w:val="5"/>
        <w:spacing w:before="0" w:after="0" w:line="480" w:lineRule="exact"/>
        <w:rPr>
          <w:rFonts w:hint="eastAsia" w:ascii="宋体" w:hAnsi="宋体" w:cs="宋体"/>
          <w:sz w:val="28"/>
          <w:szCs w:val="28"/>
          <w:highlight w:val="none"/>
        </w:rPr>
      </w:pPr>
      <w:bookmarkStart w:id="14" w:name="_Toc10325"/>
      <w:bookmarkStart w:id="15" w:name="_Toc23507"/>
      <w:bookmarkStart w:id="16" w:name="_Toc373860293"/>
      <w:bookmarkStart w:id="17" w:name="_Toc317775178"/>
      <w:r>
        <w:rPr>
          <w:rFonts w:hint="eastAsia" w:ascii="宋体" w:hAnsi="宋体" w:cs="宋体"/>
          <w:sz w:val="28"/>
          <w:szCs w:val="28"/>
          <w:highlight w:val="none"/>
        </w:rPr>
        <w:t>二、资金来源</w:t>
      </w:r>
      <w:bookmarkEnd w:id="14"/>
      <w:bookmarkEnd w:id="15"/>
    </w:p>
    <w:p w14:paraId="2EC251D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财政资金。</w:t>
      </w:r>
    </w:p>
    <w:p w14:paraId="6FC9DF32">
      <w:pPr>
        <w:pStyle w:val="5"/>
        <w:spacing w:before="0" w:after="0" w:line="480" w:lineRule="exact"/>
        <w:rPr>
          <w:rFonts w:hint="eastAsia" w:ascii="宋体" w:hAnsi="宋体" w:cs="宋体"/>
          <w:sz w:val="28"/>
          <w:szCs w:val="28"/>
          <w:highlight w:val="none"/>
        </w:rPr>
      </w:pPr>
      <w:bookmarkStart w:id="18" w:name="_Toc24513"/>
      <w:bookmarkStart w:id="19" w:name="_Toc12558"/>
      <w:r>
        <w:rPr>
          <w:rFonts w:hint="eastAsia" w:ascii="宋体" w:hAnsi="宋体" w:cs="宋体"/>
          <w:sz w:val="28"/>
          <w:szCs w:val="28"/>
          <w:highlight w:val="none"/>
        </w:rPr>
        <w:t>三、竞选人的资格条件</w:t>
      </w:r>
      <w:bookmarkEnd w:id="18"/>
      <w:bookmarkEnd w:id="19"/>
    </w:p>
    <w:p w14:paraId="2E846F4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竞选人需满足以下基本资格条件。</w:t>
      </w:r>
    </w:p>
    <w:p w14:paraId="29AF042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（一）基本资格条件</w:t>
      </w:r>
    </w:p>
    <w:p w14:paraId="3A3E95C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1．具有独立承担民事责任的能力；</w:t>
      </w:r>
    </w:p>
    <w:p w14:paraId="0E04855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2．具有良好的商业信誉和健全的财务会计制度；</w:t>
      </w:r>
    </w:p>
    <w:p w14:paraId="5E7C9E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3．具有履行合同所必需的设备和专业技术能力；</w:t>
      </w:r>
    </w:p>
    <w:p w14:paraId="6DE97350">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4．有依法缴纳税收和社会保障资金的良好记录；</w:t>
      </w:r>
    </w:p>
    <w:p w14:paraId="2FF9AB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5．参加比选前三年内，在经营活动中没有重大违法记录；</w:t>
      </w:r>
    </w:p>
    <w:p w14:paraId="1822821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6．法律、行政法规规定的其他条件。</w:t>
      </w:r>
    </w:p>
    <w:p w14:paraId="7EE634D9">
      <w:pPr>
        <w:pStyle w:val="5"/>
        <w:spacing w:before="0" w:after="0" w:line="480" w:lineRule="exact"/>
        <w:rPr>
          <w:rFonts w:hint="eastAsia" w:ascii="宋体" w:hAnsi="宋体" w:cs="宋体"/>
          <w:sz w:val="28"/>
          <w:szCs w:val="28"/>
          <w:highlight w:val="none"/>
        </w:rPr>
      </w:pPr>
      <w:bookmarkStart w:id="20" w:name="_Toc19063"/>
      <w:bookmarkStart w:id="21" w:name="_Toc12213"/>
      <w:r>
        <w:rPr>
          <w:rFonts w:hint="eastAsia" w:ascii="宋体" w:hAnsi="宋体" w:cs="宋体"/>
          <w:sz w:val="28"/>
          <w:szCs w:val="28"/>
          <w:highlight w:val="none"/>
        </w:rPr>
        <w:t>四、比选的有关说明</w:t>
      </w:r>
      <w:bookmarkEnd w:id="16"/>
      <w:bookmarkEnd w:id="20"/>
      <w:bookmarkEnd w:id="21"/>
    </w:p>
    <w:p w14:paraId="60867060">
      <w:pPr>
        <w:spacing w:line="480" w:lineRule="exact"/>
        <w:ind w:firstLine="400" w:firstLineChars="200"/>
        <w:rPr>
          <w:rFonts w:hint="eastAsia" w:ascii="宋体" w:hAnsi="宋体" w:cs="宋体"/>
          <w:szCs w:val="28"/>
          <w:highlight w:val="none"/>
        </w:rPr>
      </w:pPr>
      <w:bookmarkStart w:id="22" w:name="_Toc373860294"/>
      <w:r>
        <w:rPr>
          <w:rFonts w:hint="eastAsia" w:ascii="宋体" w:hAnsi="宋体" w:cs="宋体"/>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20920358">
      <w:pPr>
        <w:spacing w:line="480" w:lineRule="exact"/>
        <w:ind w:firstLine="404" w:firstLineChars="202"/>
        <w:rPr>
          <w:rFonts w:hint="eastAsia" w:ascii="宋体" w:hAnsi="宋体" w:cs="宋体"/>
          <w:szCs w:val="28"/>
          <w:highlight w:val="none"/>
          <w:lang w:eastAsia="ja-JP"/>
        </w:rPr>
      </w:pPr>
      <w:r>
        <w:rPr>
          <w:rFonts w:hint="eastAsia" w:ascii="宋体" w:hAnsi="宋体" w:cs="宋体"/>
          <w:szCs w:val="28"/>
          <w:highlight w:val="none"/>
        </w:rPr>
        <w:t>（二）报名期：2025年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17</w:t>
      </w:r>
      <w:r>
        <w:rPr>
          <w:rFonts w:hint="eastAsia" w:ascii="宋体" w:hAnsi="宋体" w:cs="宋体"/>
          <w:szCs w:val="28"/>
          <w:highlight w:val="none"/>
        </w:rPr>
        <w:t>日--2025年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22</w:t>
      </w:r>
      <w:r>
        <w:rPr>
          <w:rFonts w:hint="eastAsia" w:ascii="宋体" w:hAnsi="宋体" w:cs="宋体"/>
          <w:szCs w:val="28"/>
          <w:highlight w:val="none"/>
        </w:rPr>
        <w:t>日北京时间9:00至17:00。</w:t>
      </w:r>
    </w:p>
    <w:p w14:paraId="1C97131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（三）报名方式：</w:t>
      </w:r>
    </w:p>
    <w:p w14:paraId="6AC46E8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1.比选文件申领</w:t>
      </w:r>
    </w:p>
    <w:p w14:paraId="0CD1706A">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在报名期内，竞选人将《比选文件申领登记表》（加盖竞选人公章）扫描后发送至1337576162@qq.com完成报名。</w:t>
      </w:r>
    </w:p>
    <w:p w14:paraId="59D2428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2.在报名期内完成报名并按时递交竞选文件的竞选人，其竞选文件才被接收。</w:t>
      </w:r>
    </w:p>
    <w:p w14:paraId="724F6C2A">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（四）递交竞选文件地点：</w:t>
      </w:r>
      <w:bookmarkStart w:id="23" w:name="OLE_LINK9"/>
      <w:r>
        <w:rPr>
          <w:rFonts w:hint="eastAsia" w:ascii="宋体" w:hAnsi="宋体" w:cs="宋体"/>
          <w:szCs w:val="28"/>
          <w:highlight w:val="none"/>
        </w:rPr>
        <w:t>重庆市渝中区虎踞路70号总部城A区7栋1单元</w:t>
      </w:r>
      <w:bookmarkEnd w:id="23"/>
      <w:r>
        <w:rPr>
          <w:rFonts w:hint="eastAsia" w:ascii="宋体" w:hAnsi="宋体" w:cs="宋体"/>
          <w:szCs w:val="28"/>
          <w:highlight w:val="none"/>
        </w:rPr>
        <w:t xml:space="preserve">5楼会议室 </w:t>
      </w:r>
    </w:p>
    <w:p w14:paraId="6BF584C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（五）提交竞选文件开始时间：2025年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23</w:t>
      </w:r>
      <w:r>
        <w:rPr>
          <w:rFonts w:hint="eastAsia" w:ascii="宋体" w:hAnsi="宋体" w:cs="宋体"/>
          <w:szCs w:val="28"/>
          <w:highlight w:val="none"/>
        </w:rPr>
        <w:t>日北京时间</w:t>
      </w:r>
      <w:r>
        <w:rPr>
          <w:rFonts w:hint="eastAsia" w:ascii="宋体" w:hAnsi="宋体" w:cs="宋体"/>
          <w:szCs w:val="28"/>
          <w:highlight w:val="none"/>
          <w:lang w:val="en-US" w:eastAsia="zh-CN"/>
        </w:rPr>
        <w:t>14</w:t>
      </w:r>
      <w:r>
        <w:rPr>
          <w:rFonts w:hint="eastAsia" w:ascii="宋体" w:hAnsi="宋体" w:cs="宋体"/>
          <w:szCs w:val="28"/>
          <w:highlight w:val="none"/>
        </w:rPr>
        <w:t>:</w:t>
      </w:r>
      <w:r>
        <w:rPr>
          <w:rFonts w:hint="eastAsia" w:ascii="宋体" w:hAnsi="宋体" w:cs="宋体"/>
          <w:szCs w:val="28"/>
          <w:highlight w:val="none"/>
          <w:lang w:val="en-US" w:eastAsia="zh-CN"/>
        </w:rPr>
        <w:t>0</w:t>
      </w:r>
      <w:r>
        <w:rPr>
          <w:rFonts w:hint="eastAsia" w:ascii="宋体" w:hAnsi="宋体" w:cs="宋体"/>
          <w:szCs w:val="28"/>
          <w:highlight w:val="none"/>
        </w:rPr>
        <w:t>0</w:t>
      </w:r>
    </w:p>
    <w:p w14:paraId="44F3104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（六）提交竞选文件截止时间：2025年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23</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p>
    <w:p w14:paraId="3BC40268">
      <w:pPr>
        <w:spacing w:line="480" w:lineRule="exact"/>
        <w:ind w:firstLine="400" w:firstLineChars="200"/>
        <w:rPr>
          <w:rFonts w:hint="eastAsia" w:ascii="宋体" w:hAnsi="宋体" w:cs="宋体"/>
          <w:sz w:val="28"/>
          <w:szCs w:val="28"/>
          <w:highlight w:val="none"/>
        </w:rPr>
      </w:pPr>
      <w:r>
        <w:rPr>
          <w:rFonts w:hint="eastAsia" w:ascii="宋体" w:hAnsi="宋体" w:cs="宋体"/>
          <w:szCs w:val="28"/>
          <w:highlight w:val="none"/>
        </w:rPr>
        <w:t>（七）比选开始时间：2025年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23</w:t>
      </w:r>
      <w:r>
        <w:rPr>
          <w:rFonts w:hint="eastAsia" w:ascii="宋体" w:hAnsi="宋体" w:cs="宋体"/>
          <w:szCs w:val="28"/>
          <w:highlight w:val="none"/>
        </w:rPr>
        <w:t>日北京时间</w:t>
      </w:r>
      <w:r>
        <w:rPr>
          <w:rFonts w:hint="eastAsia" w:ascii="宋体" w:hAnsi="宋体" w:cs="宋体"/>
          <w:szCs w:val="28"/>
          <w:highlight w:val="none"/>
          <w:lang w:val="en-US" w:eastAsia="zh-CN"/>
        </w:rPr>
        <w:t>14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bookmarkStart w:id="24" w:name="_Toc23215"/>
    </w:p>
    <w:p w14:paraId="699D135D">
      <w:pPr>
        <w:pStyle w:val="5"/>
        <w:spacing w:before="0" w:after="0" w:line="480" w:lineRule="exact"/>
        <w:rPr>
          <w:rFonts w:hint="eastAsia" w:ascii="宋体" w:hAnsi="宋体" w:cs="宋体"/>
          <w:sz w:val="28"/>
          <w:szCs w:val="28"/>
          <w:highlight w:val="none"/>
        </w:rPr>
      </w:pPr>
      <w:bookmarkStart w:id="25" w:name="_Toc28752"/>
      <w:r>
        <w:rPr>
          <w:rFonts w:hint="eastAsia" w:ascii="宋体" w:hAnsi="宋体" w:cs="宋体"/>
          <w:sz w:val="28"/>
          <w:szCs w:val="28"/>
          <w:highlight w:val="none"/>
        </w:rPr>
        <w:t>五、保证金</w:t>
      </w:r>
      <w:bookmarkEnd w:id="22"/>
      <w:bookmarkEnd w:id="24"/>
      <w:bookmarkEnd w:id="25"/>
    </w:p>
    <w:p w14:paraId="49FCD0D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本项目无保证金。</w:t>
      </w:r>
    </w:p>
    <w:p w14:paraId="02E4C431">
      <w:pPr>
        <w:pStyle w:val="5"/>
        <w:spacing w:before="0" w:after="0" w:line="480" w:lineRule="exact"/>
        <w:rPr>
          <w:rFonts w:hint="eastAsia" w:ascii="宋体" w:hAnsi="宋体" w:cs="宋体"/>
          <w:sz w:val="28"/>
          <w:szCs w:val="28"/>
          <w:highlight w:val="none"/>
        </w:rPr>
      </w:pPr>
      <w:bookmarkStart w:id="26" w:name="_Toc28445"/>
      <w:bookmarkStart w:id="27" w:name="_Toc4613"/>
      <w:r>
        <w:rPr>
          <w:rFonts w:hint="eastAsia" w:ascii="宋体" w:hAnsi="宋体" w:cs="宋体"/>
          <w:sz w:val="28"/>
          <w:szCs w:val="28"/>
          <w:highlight w:val="none"/>
        </w:rPr>
        <w:t>六、</w:t>
      </w:r>
      <w:bookmarkEnd w:id="17"/>
      <w:r>
        <w:rPr>
          <w:rFonts w:hint="eastAsia" w:ascii="宋体" w:hAnsi="宋体" w:cs="宋体"/>
          <w:sz w:val="28"/>
          <w:szCs w:val="28"/>
          <w:highlight w:val="none"/>
        </w:rPr>
        <w:t>其它有关规定</w:t>
      </w:r>
      <w:bookmarkEnd w:id="26"/>
      <w:bookmarkEnd w:id="27"/>
    </w:p>
    <w:p w14:paraId="1D47377D">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（一）单位负责人为同一人或者存在直接控股、管理关系的不同竞选人，不得参加同一合同项（分包）下的比选，否则均为无效比选。</w:t>
      </w:r>
    </w:p>
    <w:p w14:paraId="502865EB">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（二）为比选项目提供整体设计、规范编制或者项目管理、监理、检测等服务的竞选人，不得再参加本项目的比选，否则均为无效响应。</w:t>
      </w:r>
    </w:p>
    <w:p w14:paraId="38DAB8F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39F7D33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（四）超过竞选文件截止时间递交的竞选文件，恕不接收。</w:t>
      </w:r>
    </w:p>
    <w:p w14:paraId="736E06B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（五）比选费用：无论比选结果如何，竞选人参与本项目比选的所有费用均应由竞选人自行承担。</w:t>
      </w:r>
    </w:p>
    <w:p w14:paraId="5F04ADB7">
      <w:pPr>
        <w:snapToGrid w:val="0"/>
        <w:spacing w:line="480" w:lineRule="exact"/>
        <w:ind w:firstLine="400" w:firstLineChars="200"/>
        <w:rPr>
          <w:rFonts w:hint="eastAsia" w:ascii="宋体" w:hAnsi="宋体" w:cs="宋体"/>
          <w:bCs/>
          <w:szCs w:val="28"/>
          <w:highlight w:val="none"/>
        </w:rPr>
      </w:pPr>
      <w:r>
        <w:rPr>
          <w:rFonts w:hint="eastAsia" w:ascii="宋体" w:hAnsi="宋体" w:cs="宋体"/>
          <w:bCs/>
          <w:szCs w:val="28"/>
          <w:highlight w:val="none"/>
        </w:rPr>
        <w:t>（六）本项目</w:t>
      </w:r>
      <w:r>
        <w:rPr>
          <w:rFonts w:hint="eastAsia" w:ascii="宋体" w:hAnsi="宋体" w:cs="宋体"/>
          <w:b/>
          <w:szCs w:val="28"/>
          <w:highlight w:val="none"/>
        </w:rPr>
        <w:t>不接受</w:t>
      </w:r>
      <w:r>
        <w:rPr>
          <w:rFonts w:hint="eastAsia" w:ascii="宋体" w:hAnsi="宋体" w:cs="宋体"/>
          <w:bCs/>
          <w:szCs w:val="28"/>
          <w:highlight w:val="none"/>
        </w:rPr>
        <w:t>联合体参与比选。</w:t>
      </w:r>
    </w:p>
    <w:p w14:paraId="51891C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（七）竞选人列入失信被执行人、重大税收违法案件当事人名单、政府采购严重违法失信行为记录名单及其他不符合相关法律法规的竞选人，将拒绝其参与比选。</w:t>
      </w:r>
    </w:p>
    <w:p w14:paraId="14162361">
      <w:pPr>
        <w:pStyle w:val="5"/>
        <w:spacing w:before="0" w:after="0" w:line="480" w:lineRule="exact"/>
        <w:rPr>
          <w:rFonts w:hint="eastAsia" w:ascii="宋体" w:hAnsi="宋体" w:cs="宋体"/>
          <w:sz w:val="28"/>
          <w:szCs w:val="28"/>
          <w:highlight w:val="none"/>
        </w:rPr>
      </w:pPr>
      <w:bookmarkStart w:id="28" w:name="_Toc4934"/>
      <w:bookmarkStart w:id="29" w:name="_Toc25475"/>
      <w:r>
        <w:rPr>
          <w:rFonts w:hint="eastAsia" w:ascii="宋体" w:hAnsi="宋体" w:cs="宋体"/>
          <w:sz w:val="28"/>
          <w:szCs w:val="28"/>
          <w:highlight w:val="none"/>
        </w:rPr>
        <w:t>七、联系方式</w:t>
      </w:r>
      <w:bookmarkEnd w:id="28"/>
      <w:bookmarkEnd w:id="29"/>
    </w:p>
    <w:p w14:paraId="3057F66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(一)比选人：重庆市制造业人才服务中心</w:t>
      </w:r>
    </w:p>
    <w:p w14:paraId="3995007F">
      <w:pPr>
        <w:snapToGrid w:val="0"/>
        <w:spacing w:line="480" w:lineRule="exact"/>
        <w:ind w:firstLine="400" w:firstLineChars="200"/>
        <w:rPr>
          <w:rFonts w:hint="eastAsia"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董老师</w:t>
      </w:r>
    </w:p>
    <w:p w14:paraId="2440E6A0">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电话：023-60332622</w:t>
      </w:r>
    </w:p>
    <w:p w14:paraId="68DC3D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地址：重庆市渝中区虎踞路70号总部城A区7栋1单元</w:t>
      </w:r>
    </w:p>
    <w:p w14:paraId="642F316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（二）比选代理机构：瀚景项目管理有限公司</w:t>
      </w:r>
    </w:p>
    <w:p w14:paraId="0186620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联系人：刘老师</w:t>
      </w:r>
    </w:p>
    <w:p w14:paraId="1B6C8AAE">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  话：023-63414739</w:t>
      </w:r>
    </w:p>
    <w:p w14:paraId="2E10F5A7">
      <w:pPr>
        <w:snapToGrid w:val="0"/>
        <w:spacing w:line="480" w:lineRule="exact"/>
        <w:ind w:firstLine="400" w:firstLineChars="200"/>
        <w:rPr>
          <w:rFonts w:hint="default" w:ascii="宋体" w:hAnsi="宋体" w:eastAsia="宋体" w:cs="宋体"/>
          <w:szCs w:val="28"/>
          <w:highlight w:val="none"/>
          <w:lang w:val="en-US" w:eastAsia="zh-CN"/>
        </w:rPr>
      </w:pPr>
      <w:r>
        <w:rPr>
          <w:rFonts w:hint="eastAsia" w:ascii="宋体" w:hAnsi="宋体" w:cs="宋体"/>
          <w:szCs w:val="28"/>
          <w:highlight w:val="none"/>
        </w:rPr>
        <w:t>地  址：重庆市渝北区洪湖西路2</w:t>
      </w:r>
      <w:r>
        <w:rPr>
          <w:rFonts w:hint="eastAsia" w:ascii="宋体" w:hAnsi="宋体" w:cs="宋体"/>
          <w:szCs w:val="28"/>
          <w:highlight w:val="none"/>
          <w:lang w:val="en-US" w:eastAsia="zh-CN"/>
        </w:rPr>
        <w:t>2</w:t>
      </w:r>
      <w:r>
        <w:rPr>
          <w:rFonts w:hint="eastAsia" w:ascii="宋体" w:hAnsi="宋体" w:cs="宋体"/>
          <w:szCs w:val="28"/>
          <w:highlight w:val="none"/>
        </w:rPr>
        <w:t>号</w:t>
      </w:r>
      <w:r>
        <w:rPr>
          <w:rFonts w:hint="eastAsia" w:ascii="宋体" w:hAnsi="宋体" w:cs="宋体"/>
          <w:szCs w:val="28"/>
          <w:highlight w:val="none"/>
          <w:lang w:val="en-US" w:eastAsia="zh-CN"/>
        </w:rPr>
        <w:t>上丁商务楼7楼</w:t>
      </w:r>
      <w:bookmarkStart w:id="190" w:name="_GoBack"/>
      <w:bookmarkEnd w:id="190"/>
    </w:p>
    <w:p w14:paraId="5BACCEBC">
      <w:pPr>
        <w:snapToGrid w:val="0"/>
        <w:spacing w:line="360" w:lineRule="auto"/>
        <w:ind w:firstLine="400" w:firstLineChars="200"/>
        <w:rPr>
          <w:rFonts w:hint="eastAsia" w:ascii="宋体" w:hAnsi="宋体" w:cs="宋体"/>
          <w:szCs w:val="28"/>
          <w:highlight w:val="none"/>
        </w:rPr>
      </w:pPr>
    </w:p>
    <w:p w14:paraId="0F83FA4C">
      <w:pPr>
        <w:snapToGrid w:val="0"/>
        <w:spacing w:line="360" w:lineRule="auto"/>
        <w:ind w:firstLine="400" w:firstLineChars="200"/>
        <w:rPr>
          <w:rFonts w:hint="eastAsia" w:ascii="宋体" w:hAnsi="宋体" w:cs="宋体"/>
          <w:szCs w:val="28"/>
          <w:highlight w:val="none"/>
        </w:rPr>
      </w:pPr>
    </w:p>
    <w:p w14:paraId="5525F84B">
      <w:pPr>
        <w:rPr>
          <w:rFonts w:hint="eastAsia" w:ascii="宋体" w:hAnsi="宋体" w:cs="宋体"/>
          <w:szCs w:val="28"/>
          <w:highlight w:val="none"/>
        </w:rPr>
      </w:pPr>
      <w:r>
        <w:rPr>
          <w:rFonts w:hint="eastAsia" w:ascii="宋体" w:hAnsi="宋体" w:cs="宋体"/>
          <w:szCs w:val="28"/>
          <w:highlight w:val="none"/>
        </w:rPr>
        <w:br w:type="page"/>
      </w:r>
    </w:p>
    <w:p w14:paraId="2CB3486A">
      <w:pPr>
        <w:snapToGrid w:val="0"/>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附件：</w:t>
      </w:r>
    </w:p>
    <w:p w14:paraId="74EDC4F3">
      <w:pPr>
        <w:jc w:val="center"/>
        <w:rPr>
          <w:rFonts w:hint="eastAsia" w:ascii="宋体" w:hAnsi="宋体" w:cs="宋体"/>
          <w:b/>
          <w:bCs/>
          <w:spacing w:val="40"/>
          <w:sz w:val="36"/>
          <w:szCs w:val="44"/>
          <w:highlight w:val="none"/>
        </w:rPr>
      </w:pPr>
      <w:r>
        <w:rPr>
          <w:rFonts w:hint="eastAsia" w:ascii="宋体" w:hAnsi="宋体" w:cs="宋体"/>
          <w:b/>
          <w:bCs/>
          <w:spacing w:val="40"/>
          <w:sz w:val="36"/>
          <w:szCs w:val="44"/>
          <w:highlight w:val="none"/>
        </w:rPr>
        <w:t>比选文件申领登记表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1219"/>
        <w:gridCol w:w="4189"/>
      </w:tblGrid>
      <w:tr w14:paraId="74AE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60A99231">
            <w:pPr>
              <w:jc w:val="center"/>
              <w:rPr>
                <w:rFonts w:hint="eastAsia" w:ascii="宋体" w:hAnsi="宋体" w:cs="宋体"/>
                <w:szCs w:val="28"/>
                <w:highlight w:val="none"/>
              </w:rPr>
            </w:pPr>
            <w:r>
              <w:rPr>
                <w:rFonts w:hint="eastAsia" w:ascii="宋体" w:hAnsi="宋体" w:cs="宋体"/>
                <w:szCs w:val="28"/>
                <w:highlight w:val="none"/>
              </w:rPr>
              <w:t>项目编号</w:t>
            </w:r>
          </w:p>
        </w:tc>
        <w:tc>
          <w:tcPr>
            <w:tcW w:w="3932" w:type="pct"/>
            <w:gridSpan w:val="3"/>
            <w:vAlign w:val="center"/>
          </w:tcPr>
          <w:p w14:paraId="645A3BA3">
            <w:pPr>
              <w:jc w:val="center"/>
              <w:rPr>
                <w:rFonts w:hint="eastAsia" w:ascii="宋体" w:hAnsi="宋体" w:cs="宋体"/>
                <w:szCs w:val="28"/>
                <w:highlight w:val="none"/>
              </w:rPr>
            </w:pPr>
          </w:p>
        </w:tc>
      </w:tr>
      <w:tr w14:paraId="0280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721174A3">
            <w:pPr>
              <w:jc w:val="center"/>
              <w:rPr>
                <w:rFonts w:hint="eastAsia" w:ascii="宋体" w:hAnsi="宋体" w:cs="宋体"/>
                <w:szCs w:val="28"/>
                <w:highlight w:val="none"/>
              </w:rPr>
            </w:pPr>
            <w:r>
              <w:rPr>
                <w:rFonts w:hint="eastAsia" w:ascii="宋体" w:hAnsi="宋体" w:cs="宋体"/>
                <w:szCs w:val="28"/>
                <w:highlight w:val="none"/>
              </w:rPr>
              <w:t>项目名称</w:t>
            </w:r>
          </w:p>
        </w:tc>
        <w:tc>
          <w:tcPr>
            <w:tcW w:w="3932" w:type="pct"/>
            <w:gridSpan w:val="3"/>
            <w:vAlign w:val="center"/>
          </w:tcPr>
          <w:p w14:paraId="22B485E1">
            <w:pPr>
              <w:jc w:val="center"/>
              <w:rPr>
                <w:rFonts w:hint="eastAsia" w:ascii="宋体" w:hAnsi="宋体" w:cs="宋体"/>
                <w:szCs w:val="28"/>
                <w:highlight w:val="none"/>
              </w:rPr>
            </w:pPr>
          </w:p>
        </w:tc>
      </w:tr>
      <w:tr w14:paraId="0DAB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2472E599">
            <w:pPr>
              <w:jc w:val="center"/>
              <w:rPr>
                <w:rFonts w:hint="eastAsia" w:ascii="宋体" w:hAnsi="宋体" w:cs="宋体"/>
                <w:szCs w:val="28"/>
                <w:highlight w:val="none"/>
              </w:rPr>
            </w:pPr>
            <w:r>
              <w:rPr>
                <w:rFonts w:hint="eastAsia" w:ascii="宋体" w:hAnsi="宋体" w:cs="宋体"/>
                <w:szCs w:val="28"/>
                <w:highlight w:val="none"/>
              </w:rPr>
              <w:t>登记日期</w:t>
            </w:r>
          </w:p>
        </w:tc>
        <w:tc>
          <w:tcPr>
            <w:tcW w:w="3932" w:type="pct"/>
            <w:gridSpan w:val="3"/>
            <w:vAlign w:val="center"/>
          </w:tcPr>
          <w:p w14:paraId="66DED55B">
            <w:pPr>
              <w:jc w:val="left"/>
              <w:rPr>
                <w:rFonts w:hint="eastAsia" w:ascii="宋体" w:hAnsi="宋体" w:cs="宋体"/>
                <w:szCs w:val="28"/>
                <w:highlight w:val="none"/>
              </w:rPr>
            </w:pPr>
            <w:r>
              <w:rPr>
                <w:rFonts w:hint="eastAsia" w:ascii="宋体" w:hAnsi="宋体" w:cs="宋体"/>
                <w:szCs w:val="28"/>
                <w:highlight w:val="none"/>
              </w:rPr>
              <w:t xml:space="preserve">     年    月    日</w:t>
            </w:r>
          </w:p>
        </w:tc>
      </w:tr>
      <w:tr w14:paraId="0C4B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179A3924">
            <w:pPr>
              <w:jc w:val="center"/>
              <w:rPr>
                <w:rFonts w:hint="eastAsia" w:ascii="宋体" w:hAnsi="宋体" w:cs="宋体"/>
                <w:szCs w:val="28"/>
                <w:highlight w:val="none"/>
              </w:rPr>
            </w:pPr>
            <w:r>
              <w:rPr>
                <w:rFonts w:hint="eastAsia" w:ascii="宋体" w:hAnsi="宋体" w:cs="宋体"/>
                <w:szCs w:val="28"/>
                <w:highlight w:val="none"/>
              </w:rPr>
              <w:t>竞选人名称</w:t>
            </w:r>
          </w:p>
        </w:tc>
        <w:tc>
          <w:tcPr>
            <w:tcW w:w="3932" w:type="pct"/>
            <w:gridSpan w:val="3"/>
            <w:vAlign w:val="center"/>
          </w:tcPr>
          <w:p w14:paraId="128ED340">
            <w:pPr>
              <w:jc w:val="center"/>
              <w:rPr>
                <w:rFonts w:hint="eastAsia" w:ascii="宋体" w:hAnsi="宋体" w:cs="宋体"/>
                <w:szCs w:val="28"/>
                <w:highlight w:val="none"/>
              </w:rPr>
            </w:pPr>
            <w:r>
              <w:rPr>
                <w:rFonts w:hint="eastAsia" w:ascii="宋体" w:hAnsi="宋体" w:cs="宋体"/>
                <w:szCs w:val="28"/>
                <w:highlight w:val="none"/>
              </w:rPr>
              <w:t xml:space="preserve">                  （竞选人公章）</w:t>
            </w:r>
          </w:p>
        </w:tc>
      </w:tr>
      <w:tr w14:paraId="7FB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358F370F">
            <w:pPr>
              <w:jc w:val="center"/>
              <w:rPr>
                <w:rFonts w:hint="eastAsia" w:ascii="宋体" w:hAnsi="宋体" w:cs="宋体"/>
                <w:szCs w:val="28"/>
                <w:highlight w:val="none"/>
              </w:rPr>
            </w:pPr>
            <w:r>
              <w:rPr>
                <w:rFonts w:hint="eastAsia" w:ascii="宋体" w:hAnsi="宋体" w:cs="宋体"/>
                <w:szCs w:val="28"/>
                <w:highlight w:val="none"/>
              </w:rPr>
              <w:t>联系人</w:t>
            </w:r>
          </w:p>
        </w:tc>
        <w:tc>
          <w:tcPr>
            <w:tcW w:w="1337" w:type="pct"/>
            <w:vAlign w:val="center"/>
          </w:tcPr>
          <w:p w14:paraId="523FFEC8">
            <w:pPr>
              <w:jc w:val="left"/>
              <w:rPr>
                <w:rFonts w:hint="eastAsia" w:ascii="宋体" w:hAnsi="宋体" w:cs="宋体"/>
                <w:szCs w:val="28"/>
                <w:highlight w:val="none"/>
              </w:rPr>
            </w:pPr>
          </w:p>
        </w:tc>
        <w:tc>
          <w:tcPr>
            <w:tcW w:w="585" w:type="pct"/>
            <w:vAlign w:val="center"/>
          </w:tcPr>
          <w:p w14:paraId="7C1E31AB">
            <w:pPr>
              <w:jc w:val="left"/>
              <w:rPr>
                <w:rFonts w:hint="eastAsia" w:ascii="宋体" w:hAnsi="宋体" w:cs="宋体"/>
                <w:szCs w:val="28"/>
                <w:highlight w:val="none"/>
              </w:rPr>
            </w:pPr>
            <w:r>
              <w:rPr>
                <w:rFonts w:hint="eastAsia" w:ascii="宋体" w:hAnsi="宋体" w:cs="宋体"/>
                <w:szCs w:val="28"/>
                <w:highlight w:val="none"/>
              </w:rPr>
              <w:t>手机</w:t>
            </w:r>
          </w:p>
        </w:tc>
        <w:tc>
          <w:tcPr>
            <w:tcW w:w="2010" w:type="pct"/>
            <w:vAlign w:val="center"/>
          </w:tcPr>
          <w:p w14:paraId="2D64665B">
            <w:pPr>
              <w:jc w:val="left"/>
              <w:rPr>
                <w:rFonts w:hint="eastAsia" w:ascii="宋体" w:hAnsi="宋体" w:cs="宋体"/>
                <w:szCs w:val="28"/>
                <w:highlight w:val="none"/>
              </w:rPr>
            </w:pPr>
          </w:p>
        </w:tc>
      </w:tr>
      <w:tr w14:paraId="046F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3EC2F1F4">
            <w:pPr>
              <w:jc w:val="center"/>
              <w:rPr>
                <w:rFonts w:hint="eastAsia" w:ascii="宋体" w:hAnsi="宋体" w:cs="宋体"/>
                <w:szCs w:val="28"/>
                <w:highlight w:val="none"/>
              </w:rPr>
            </w:pPr>
            <w:r>
              <w:rPr>
                <w:rFonts w:hint="eastAsia" w:ascii="宋体" w:hAnsi="宋体" w:cs="宋体"/>
                <w:szCs w:val="28"/>
                <w:highlight w:val="none"/>
              </w:rPr>
              <w:t>办公电话</w:t>
            </w:r>
          </w:p>
        </w:tc>
        <w:tc>
          <w:tcPr>
            <w:tcW w:w="1337" w:type="pct"/>
            <w:vAlign w:val="center"/>
          </w:tcPr>
          <w:p w14:paraId="57C8E74B">
            <w:pPr>
              <w:jc w:val="left"/>
              <w:rPr>
                <w:rFonts w:hint="eastAsia" w:ascii="宋体" w:hAnsi="宋体" w:cs="宋体"/>
                <w:szCs w:val="28"/>
                <w:highlight w:val="none"/>
              </w:rPr>
            </w:pPr>
          </w:p>
        </w:tc>
        <w:tc>
          <w:tcPr>
            <w:tcW w:w="585" w:type="pct"/>
            <w:vAlign w:val="center"/>
          </w:tcPr>
          <w:p w14:paraId="515E174A">
            <w:pPr>
              <w:jc w:val="left"/>
              <w:rPr>
                <w:rFonts w:hint="eastAsia" w:ascii="宋体" w:hAnsi="宋体" w:cs="宋体"/>
                <w:szCs w:val="28"/>
                <w:highlight w:val="none"/>
              </w:rPr>
            </w:pPr>
            <w:r>
              <w:rPr>
                <w:rFonts w:hint="eastAsia" w:ascii="宋体" w:hAnsi="宋体" w:cs="宋体"/>
                <w:szCs w:val="28"/>
                <w:highlight w:val="none"/>
              </w:rPr>
              <w:t>传真</w:t>
            </w:r>
          </w:p>
        </w:tc>
        <w:tc>
          <w:tcPr>
            <w:tcW w:w="2010" w:type="pct"/>
            <w:vAlign w:val="center"/>
          </w:tcPr>
          <w:p w14:paraId="21B05311">
            <w:pPr>
              <w:jc w:val="left"/>
              <w:rPr>
                <w:rFonts w:hint="eastAsia" w:ascii="宋体" w:hAnsi="宋体" w:cs="宋体"/>
                <w:szCs w:val="28"/>
                <w:highlight w:val="none"/>
              </w:rPr>
            </w:pPr>
          </w:p>
        </w:tc>
      </w:tr>
      <w:tr w14:paraId="44EC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44231F6A">
            <w:pPr>
              <w:jc w:val="center"/>
              <w:rPr>
                <w:rFonts w:hint="eastAsia" w:ascii="宋体" w:hAnsi="宋体" w:cs="宋体"/>
                <w:szCs w:val="28"/>
                <w:highlight w:val="none"/>
              </w:rPr>
            </w:pPr>
            <w:r>
              <w:rPr>
                <w:rFonts w:hint="eastAsia" w:ascii="宋体" w:hAnsi="宋体" w:cs="宋体"/>
                <w:szCs w:val="28"/>
                <w:highlight w:val="none"/>
              </w:rPr>
              <w:t>E-mail</w:t>
            </w:r>
          </w:p>
        </w:tc>
        <w:tc>
          <w:tcPr>
            <w:tcW w:w="3932" w:type="pct"/>
            <w:gridSpan w:val="3"/>
            <w:vAlign w:val="center"/>
          </w:tcPr>
          <w:p w14:paraId="1278F216">
            <w:pPr>
              <w:jc w:val="left"/>
              <w:rPr>
                <w:rFonts w:hint="eastAsia" w:ascii="宋体" w:hAnsi="宋体" w:cs="宋体"/>
                <w:szCs w:val="28"/>
                <w:highlight w:val="none"/>
              </w:rPr>
            </w:pPr>
          </w:p>
        </w:tc>
      </w:tr>
      <w:tr w14:paraId="3E44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2D11881B">
            <w:pPr>
              <w:jc w:val="center"/>
              <w:rPr>
                <w:rFonts w:hint="eastAsia" w:ascii="宋体" w:hAnsi="宋体" w:cs="宋体"/>
                <w:szCs w:val="28"/>
                <w:highlight w:val="none"/>
              </w:rPr>
            </w:pPr>
            <w:r>
              <w:rPr>
                <w:rFonts w:hint="eastAsia" w:ascii="宋体" w:hAnsi="宋体" w:cs="宋体"/>
                <w:szCs w:val="28"/>
                <w:highlight w:val="none"/>
              </w:rPr>
              <w:t>单位地址</w:t>
            </w:r>
          </w:p>
        </w:tc>
        <w:tc>
          <w:tcPr>
            <w:tcW w:w="3932" w:type="pct"/>
            <w:gridSpan w:val="3"/>
            <w:vAlign w:val="center"/>
          </w:tcPr>
          <w:p w14:paraId="149F4C74">
            <w:pPr>
              <w:jc w:val="left"/>
              <w:rPr>
                <w:rFonts w:hint="eastAsia" w:ascii="宋体" w:hAnsi="宋体" w:cs="宋体"/>
                <w:szCs w:val="28"/>
                <w:highlight w:val="none"/>
              </w:rPr>
            </w:pPr>
          </w:p>
        </w:tc>
      </w:tr>
      <w:tr w14:paraId="450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4"/>
            <w:vAlign w:val="center"/>
          </w:tcPr>
          <w:p w14:paraId="6BAF73F5">
            <w:pPr>
              <w:jc w:val="left"/>
              <w:rPr>
                <w:rFonts w:hint="eastAsia" w:ascii="宋体" w:hAnsi="宋体" w:cs="宋体"/>
                <w:szCs w:val="28"/>
                <w:highlight w:val="none"/>
              </w:rPr>
            </w:pPr>
            <w:r>
              <w:rPr>
                <w:rFonts w:hint="eastAsia" w:ascii="宋体" w:hAnsi="宋体" w:cs="宋体"/>
                <w:szCs w:val="28"/>
                <w:highlight w:val="none"/>
              </w:rPr>
              <w:t>备注：</w:t>
            </w:r>
          </w:p>
        </w:tc>
      </w:tr>
    </w:tbl>
    <w:p w14:paraId="3C530751">
      <w:pPr>
        <w:spacing w:line="480" w:lineRule="exact"/>
        <w:jc w:val="left"/>
        <w:rPr>
          <w:rFonts w:hint="eastAsia" w:ascii="宋体" w:hAnsi="宋体" w:cs="宋体"/>
          <w:szCs w:val="21"/>
          <w:highlight w:val="none"/>
        </w:rPr>
      </w:pPr>
      <w:r>
        <w:rPr>
          <w:rFonts w:hint="eastAsia" w:ascii="宋体" w:hAnsi="宋体" w:cs="宋体"/>
          <w:szCs w:val="21"/>
          <w:highlight w:val="none"/>
        </w:rPr>
        <w:t>说明：潜在竞选人请填写本表并加盖单位公章，在报名内将本表扫描或拍照，发送至1337576162@qq.com，在报名期内完成了报名手续的竞选人，其竞选文件才被接收。</w:t>
      </w:r>
    </w:p>
    <w:p w14:paraId="584C912E">
      <w:pPr>
        <w:snapToGrid w:val="0"/>
        <w:spacing w:line="360" w:lineRule="auto"/>
        <w:ind w:firstLine="400" w:firstLineChars="200"/>
        <w:rPr>
          <w:rFonts w:hint="eastAsia" w:ascii="宋体" w:hAnsi="宋体" w:cs="宋体"/>
          <w:szCs w:val="28"/>
          <w:highlight w:val="none"/>
        </w:rPr>
        <w:sectPr>
          <w:footerReference r:id="rId8" w:type="default"/>
          <w:pgSz w:w="11907" w:h="16840"/>
          <w:pgMar w:top="850" w:right="850" w:bottom="850" w:left="850" w:header="964" w:footer="992" w:gutter="0"/>
          <w:pgNumType w:start="1"/>
          <w:cols w:space="720" w:num="1"/>
          <w:docGrid w:linePitch="312" w:charSpace="0"/>
        </w:sectPr>
      </w:pPr>
    </w:p>
    <w:p w14:paraId="0C6A7AFD">
      <w:pPr>
        <w:pStyle w:val="4"/>
        <w:spacing w:before="140" w:after="140" w:line="360" w:lineRule="auto"/>
        <w:jc w:val="center"/>
        <w:rPr>
          <w:rFonts w:hint="eastAsia" w:ascii="宋体" w:hAnsi="宋体" w:eastAsia="宋体" w:cs="宋体"/>
          <w:sz w:val="36"/>
          <w:szCs w:val="36"/>
          <w:highlight w:val="none"/>
        </w:rPr>
      </w:pPr>
      <w:bookmarkStart w:id="30" w:name="_Toc102227313"/>
      <w:bookmarkStart w:id="31" w:name="_Toc12386"/>
      <w:bookmarkStart w:id="32" w:name="_Toc26533"/>
      <w:bookmarkStart w:id="33" w:name="OLE_LINK6"/>
      <w:r>
        <w:rPr>
          <w:rFonts w:hint="eastAsia" w:ascii="宋体" w:hAnsi="宋体" w:eastAsia="宋体" w:cs="宋体"/>
          <w:sz w:val="36"/>
          <w:szCs w:val="36"/>
          <w:highlight w:val="none"/>
        </w:rPr>
        <w:t xml:space="preserve">第二篇  </w:t>
      </w:r>
      <w:bookmarkEnd w:id="30"/>
      <w:r>
        <w:rPr>
          <w:rFonts w:hint="eastAsia" w:ascii="宋体" w:hAnsi="宋体" w:eastAsia="宋体" w:cs="宋体"/>
          <w:sz w:val="36"/>
          <w:szCs w:val="36"/>
          <w:highlight w:val="none"/>
        </w:rPr>
        <w:t>项目服务需求</w:t>
      </w:r>
      <w:bookmarkEnd w:id="31"/>
      <w:bookmarkEnd w:id="32"/>
    </w:p>
    <w:p w14:paraId="6BFCF740">
      <w:pPr>
        <w:pStyle w:val="129"/>
        <w:ind w:left="0" w:leftChars="0" w:firstLine="632"/>
        <w:jc w:val="left"/>
        <w:rPr>
          <w:rFonts w:hint="eastAsia" w:ascii="宋体" w:hAnsi="宋体" w:cs="宋体"/>
          <w:b/>
          <w:sz w:val="28"/>
          <w:szCs w:val="28"/>
          <w:highlight w:val="none"/>
        </w:rPr>
      </w:pPr>
      <w:r>
        <w:rPr>
          <w:rFonts w:hint="eastAsia" w:ascii="宋体" w:hAnsi="宋体" w:cs="宋体"/>
          <w:b/>
          <w:sz w:val="28"/>
          <w:szCs w:val="28"/>
          <w:highlight w:val="none"/>
        </w:rPr>
        <w:t>备注：★标注条款为实质性要求，作为符合性评审标准，不符合的按无效响应处理。</w:t>
      </w:r>
    </w:p>
    <w:bookmarkEnd w:id="33"/>
    <w:p w14:paraId="62A64D0E">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bCs/>
          <w:sz w:val="28"/>
          <w:szCs w:val="28"/>
          <w:highlight w:val="none"/>
          <w:lang w:val="zh-CN"/>
        </w:rPr>
      </w:pPr>
      <w:bookmarkStart w:id="34" w:name="_Toc23583"/>
      <w:bookmarkStart w:id="35" w:name="_Toc12789058"/>
      <w:r>
        <w:rPr>
          <w:rFonts w:hint="eastAsia" w:ascii="宋体" w:hAnsi="宋体" w:cs="宋体"/>
          <w:b/>
          <w:bCs/>
          <w:sz w:val="28"/>
          <w:szCs w:val="28"/>
          <w:highlight w:val="none"/>
          <w:lang w:val="zh-CN"/>
        </w:rPr>
        <w:t>一、项目概况</w:t>
      </w:r>
      <w:bookmarkEnd w:id="34"/>
    </w:p>
    <w:p w14:paraId="47E14562">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随着我市“33618”现代制造业集群体系建设进程加快，人才供需不匹配、岗位能力标准不健全等问题进一步凸显。为更好支撑我市“33618”现代制造业集群体系建设，拟</w:t>
      </w:r>
      <w:r>
        <w:rPr>
          <w:rFonts w:hint="eastAsia" w:ascii="宋体" w:hAnsi="宋体"/>
          <w:highlight w:val="none"/>
          <w:lang w:val="en-US" w:eastAsia="zh-CN"/>
        </w:rPr>
        <w:t>开展</w:t>
      </w:r>
      <w:r>
        <w:rPr>
          <w:rFonts w:hint="eastAsia" w:ascii="宋体" w:hAnsi="宋体"/>
          <w:highlight w:val="none"/>
        </w:rPr>
        <w:t>重庆市制造业人才主导产业岗位能力标准研究，编制发布主导产业岗位能力标准，为高校专业建设及人才培养培训提供依据</w:t>
      </w:r>
      <w:r>
        <w:rPr>
          <w:rFonts w:ascii="宋体" w:hAnsi="宋体"/>
          <w:highlight w:val="none"/>
        </w:rPr>
        <w:t>。</w:t>
      </w:r>
    </w:p>
    <w:p w14:paraId="5A0C05B2">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sz w:val="28"/>
          <w:szCs w:val="28"/>
          <w:highlight w:val="none"/>
        </w:rPr>
      </w:pPr>
      <w:bookmarkStart w:id="36" w:name="_Toc31748"/>
      <w:r>
        <w:rPr>
          <w:rFonts w:hint="eastAsia" w:ascii="宋体" w:hAnsi="宋体" w:cs="宋体"/>
          <w:b/>
          <w:sz w:val="28"/>
          <w:szCs w:val="28"/>
          <w:highlight w:val="none"/>
        </w:rPr>
        <w:t>★二、工作内容及要求</w:t>
      </w:r>
      <w:bookmarkEnd w:id="36"/>
    </w:p>
    <w:p w14:paraId="33D7F6AC">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围绕“33618”现代制造业集群体系建设，以智能网联新能源汽车为研究对象，拟开展以下工作：主导产业集群岗位能力标准编制</w:t>
      </w:r>
      <w:r>
        <w:rPr>
          <w:rFonts w:hint="eastAsia" w:ascii="宋体" w:hAnsi="宋体"/>
          <w:highlight w:val="none"/>
          <w:lang w:eastAsia="zh-CN"/>
        </w:rPr>
        <w:t>，</w:t>
      </w:r>
      <w:r>
        <w:rPr>
          <w:rFonts w:hint="eastAsia" w:ascii="宋体" w:hAnsi="宋体"/>
          <w:highlight w:val="none"/>
        </w:rPr>
        <w:t>面向主导产业集群企业开展调研，全面梳理出企业所需的岗位</w:t>
      </w:r>
      <w:r>
        <w:rPr>
          <w:rFonts w:hint="eastAsia" w:ascii="宋体" w:hAnsi="宋体"/>
          <w:highlight w:val="none"/>
          <w:lang w:eastAsia="zh-CN"/>
        </w:rPr>
        <w:t>，</w:t>
      </w:r>
      <w:r>
        <w:rPr>
          <w:rFonts w:hint="eastAsia" w:ascii="宋体" w:hAnsi="宋体"/>
          <w:highlight w:val="none"/>
        </w:rPr>
        <w:t>并对岗位的要求及能力进行全面梳理</w:t>
      </w:r>
      <w:r>
        <w:rPr>
          <w:rFonts w:hint="eastAsia" w:ascii="宋体" w:hAnsi="宋体"/>
          <w:highlight w:val="none"/>
          <w:lang w:eastAsia="zh-CN"/>
        </w:rPr>
        <w:t>，</w:t>
      </w:r>
      <w:r>
        <w:rPr>
          <w:rFonts w:hint="eastAsia" w:ascii="宋体" w:hAnsi="宋体"/>
          <w:highlight w:val="none"/>
          <w:lang w:val="en-US" w:eastAsia="zh-CN"/>
        </w:rPr>
        <w:t>并编制成册</w:t>
      </w:r>
      <w:r>
        <w:rPr>
          <w:rFonts w:hint="eastAsia" w:ascii="宋体" w:hAnsi="宋体"/>
          <w:highlight w:val="none"/>
        </w:rPr>
        <w:t>。</w:t>
      </w:r>
    </w:p>
    <w:p w14:paraId="7F1EE332">
      <w:pPr>
        <w:keepNext/>
        <w:keepLines/>
        <w:pageBreakBefore w:val="0"/>
        <w:widowControl w:val="0"/>
        <w:kinsoku/>
        <w:wordWrap/>
        <w:overflowPunct/>
        <w:topLinePunct w:val="0"/>
        <w:autoSpaceDE/>
        <w:autoSpaceDN/>
        <w:bidi w:val="0"/>
        <w:adjustRightInd/>
        <w:spacing w:line="440" w:lineRule="exact"/>
        <w:ind w:firstLine="562" w:firstLineChars="200"/>
        <w:textAlignment w:val="auto"/>
        <w:outlineLvl w:val="2"/>
        <w:rPr>
          <w:rFonts w:hint="eastAsia" w:ascii="宋体" w:hAnsi="宋体" w:cs="宋体"/>
          <w:b/>
          <w:sz w:val="28"/>
          <w:szCs w:val="28"/>
          <w:highlight w:val="none"/>
        </w:rPr>
      </w:pPr>
      <w:bookmarkStart w:id="37" w:name="_Toc25741"/>
      <w:r>
        <w:rPr>
          <w:rFonts w:hint="eastAsia" w:ascii="宋体" w:hAnsi="宋体" w:cs="宋体"/>
          <w:b/>
          <w:sz w:val="28"/>
          <w:szCs w:val="28"/>
          <w:highlight w:val="none"/>
        </w:rPr>
        <w:t>★三、成果要求</w:t>
      </w:r>
      <w:bookmarkEnd w:id="37"/>
    </w:p>
    <w:p w14:paraId="5EFEF6A3">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rPr>
      </w:pPr>
      <w:r>
        <w:rPr>
          <w:rFonts w:hint="eastAsia" w:ascii="宋体" w:hAnsi="宋体"/>
          <w:highlight w:val="none"/>
        </w:rPr>
        <w:t>智能网联新能源汽车</w:t>
      </w:r>
      <w:r>
        <w:rPr>
          <w:rFonts w:hint="eastAsia" w:ascii="宋体" w:hAnsi="宋体"/>
          <w:highlight w:val="none"/>
          <w:lang w:val="en-US" w:eastAsia="zh-CN"/>
        </w:rPr>
        <w:t>产业岗位能力标准30个</w:t>
      </w:r>
      <w:r>
        <w:rPr>
          <w:rFonts w:hint="eastAsia" w:ascii="宋体" w:hAnsi="宋体"/>
          <w:highlight w:val="none"/>
        </w:rPr>
        <w:t>。</w:t>
      </w:r>
    </w:p>
    <w:p w14:paraId="5BC546DE">
      <w:pPr>
        <w:pStyle w:val="5"/>
        <w:pageBreakBefore w:val="0"/>
        <w:widowControl w:val="0"/>
        <w:kinsoku/>
        <w:wordWrap/>
        <w:overflowPunct/>
        <w:topLinePunct w:val="0"/>
        <w:autoSpaceDE/>
        <w:autoSpaceDN/>
        <w:bidi w:val="0"/>
        <w:adjustRightInd/>
        <w:spacing w:before="0" w:after="0" w:line="440" w:lineRule="exact"/>
        <w:ind w:firstLine="562" w:firstLineChars="200"/>
        <w:textAlignment w:val="auto"/>
        <w:rPr>
          <w:rFonts w:hint="eastAsia" w:ascii="宋体" w:hAnsi="宋体" w:eastAsia="宋体" w:cs="宋体"/>
          <w:b/>
          <w:sz w:val="28"/>
          <w:szCs w:val="28"/>
          <w:highlight w:val="none"/>
          <w:lang w:val="en-US" w:eastAsia="zh-CN" w:bidi="ar-SA"/>
        </w:rPr>
      </w:pPr>
      <w:bookmarkStart w:id="38" w:name="_Toc20917"/>
      <w:r>
        <w:rPr>
          <w:rFonts w:hint="eastAsia" w:ascii="宋体" w:hAnsi="宋体" w:cs="宋体"/>
          <w:b/>
          <w:sz w:val="28"/>
          <w:szCs w:val="28"/>
          <w:highlight w:val="none"/>
        </w:rPr>
        <w:t>★</w:t>
      </w:r>
      <w:r>
        <w:rPr>
          <w:rFonts w:hint="eastAsia" w:ascii="宋体" w:hAnsi="宋体" w:eastAsia="宋体" w:cs="宋体"/>
          <w:b/>
          <w:sz w:val="28"/>
          <w:szCs w:val="28"/>
          <w:highlight w:val="none"/>
          <w:lang w:val="en-US" w:eastAsia="zh-CN" w:bidi="ar-SA"/>
        </w:rPr>
        <w:t>四、其他要求</w:t>
      </w:r>
      <w:bookmarkEnd w:id="38"/>
    </w:p>
    <w:p w14:paraId="2F7B79EA">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竞选人须构建由不少于5人（至少包括项目负责人1名和主要人员4名）的专业服务人员组成的项目服务团队为本项目服务。竞选人须在响应文件中提供详细团队人员组成清单，成交后，项目负责人（1人）和主要成员（4人）未经比选人同意不得更换。</w:t>
      </w:r>
    </w:p>
    <w:p w14:paraId="2FD433E9">
      <w:pPr>
        <w:pageBreakBefore w:val="0"/>
        <w:widowControl w:val="0"/>
        <w:kinsoku/>
        <w:wordWrap/>
        <w:overflowPunct/>
        <w:topLinePunct w:val="0"/>
        <w:autoSpaceDE/>
        <w:autoSpaceDN/>
        <w:bidi w:val="0"/>
        <w:adjustRightInd/>
        <w:snapToGrid w:val="0"/>
        <w:spacing w:line="440" w:lineRule="exact"/>
        <w:ind w:firstLine="400" w:firstLineChars="200"/>
        <w:textAlignment w:val="auto"/>
        <w:rPr>
          <w:rFonts w:hint="eastAsia" w:ascii="宋体" w:hAnsi="宋体"/>
          <w:highlight w:val="none"/>
          <w:lang w:val="en-US" w:eastAsia="zh-CN"/>
        </w:rPr>
      </w:pPr>
      <w:r>
        <w:rPr>
          <w:rFonts w:hint="eastAsia" w:ascii="宋体" w:hAnsi="宋体"/>
          <w:highlight w:val="none"/>
          <w:lang w:val="en-US" w:eastAsia="zh-CN"/>
        </w:rPr>
        <w:t>提供拟派项目负责人和主要成员为竞选人在职员工，提供拟派人员的职务、竞选人为其购买的社保证明（或为其签订的劳动合同或劳务派遣协议）。</w:t>
      </w:r>
    </w:p>
    <w:p w14:paraId="6F132170">
      <w:pPr>
        <w:numPr>
          <w:ilvl w:val="0"/>
          <w:numId w:val="0"/>
        </w:numPr>
        <w:spacing w:line="360" w:lineRule="auto"/>
        <w:ind w:firstLine="562" w:firstLineChars="200"/>
        <w:jc w:val="left"/>
        <w:outlineLvl w:val="2"/>
        <w:rPr>
          <w:rFonts w:hint="eastAsia" w:ascii="宋体" w:hAnsi="宋体" w:eastAsia="宋体" w:cs="宋体"/>
          <w:b/>
          <w:sz w:val="28"/>
          <w:szCs w:val="28"/>
          <w:highlight w:val="none"/>
          <w:lang w:val="en-US" w:eastAsia="zh-CN" w:bidi="ar-SA"/>
        </w:rPr>
      </w:pPr>
      <w:bookmarkStart w:id="39" w:name="_Toc22432"/>
      <w:r>
        <w:rPr>
          <w:rFonts w:hint="eastAsia" w:ascii="宋体" w:hAnsi="宋体" w:eastAsia="宋体" w:cs="宋体"/>
          <w:b/>
          <w:sz w:val="28"/>
          <w:szCs w:val="28"/>
          <w:highlight w:val="none"/>
          <w:lang w:val="en-US" w:eastAsia="zh-CN" w:bidi="ar-SA"/>
        </w:rPr>
        <w:t>五、报价明细表</w:t>
      </w:r>
      <w:bookmarkEnd w:id="39"/>
    </w:p>
    <w:tbl>
      <w:tblPr>
        <w:tblStyle w:val="61"/>
        <w:tblW w:w="4998" w:type="pct"/>
        <w:jc w:val="center"/>
        <w:tblLayout w:type="autofit"/>
        <w:tblCellMar>
          <w:top w:w="0" w:type="dxa"/>
          <w:left w:w="108" w:type="dxa"/>
          <w:bottom w:w="0" w:type="dxa"/>
          <w:right w:w="108" w:type="dxa"/>
        </w:tblCellMar>
      </w:tblPr>
      <w:tblGrid>
        <w:gridCol w:w="810"/>
        <w:gridCol w:w="1552"/>
        <w:gridCol w:w="4427"/>
        <w:gridCol w:w="1210"/>
        <w:gridCol w:w="1210"/>
        <w:gridCol w:w="1210"/>
      </w:tblGrid>
      <w:tr w14:paraId="3FE40ACE">
        <w:tblPrEx>
          <w:tblCellMar>
            <w:top w:w="0" w:type="dxa"/>
            <w:left w:w="108" w:type="dxa"/>
            <w:bottom w:w="0" w:type="dxa"/>
            <w:right w:w="108" w:type="dxa"/>
          </w:tblCellMar>
        </w:tblPrEx>
        <w:trPr>
          <w:trHeight w:val="34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3C6FEE0">
            <w:pPr>
              <w:adjustRightInd w:val="0"/>
              <w:snapToGrid w:val="0"/>
              <w:jc w:val="center"/>
              <w:textAlignment w:val="center"/>
              <w:rPr>
                <w:rFonts w:hint="eastAsia" w:ascii="宋体" w:hAnsi="宋体"/>
                <w:b w:val="0"/>
                <w:bCs w:val="0"/>
                <w:highlight w:val="none"/>
                <w:lang w:val="en-US" w:eastAsia="zh-CN"/>
              </w:rPr>
            </w:pPr>
            <w:r>
              <w:rPr>
                <w:rFonts w:hint="eastAsia" w:ascii="宋体" w:hAnsi="宋体" w:cs="宋体"/>
                <w:b w:val="0"/>
                <w:bCs w:val="0"/>
                <w:kern w:val="0"/>
                <w:sz w:val="18"/>
                <w:szCs w:val="18"/>
                <w:highlight w:val="none"/>
                <w:lang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A297C">
            <w:pPr>
              <w:adjustRightInd w:val="0"/>
              <w:snapToGrid w:val="0"/>
              <w:jc w:val="center"/>
              <w:textAlignment w:val="center"/>
              <w:rPr>
                <w:rFonts w:hint="eastAsia" w:ascii="宋体" w:hAnsi="宋体" w:cs="宋体"/>
                <w:b w:val="0"/>
                <w:bCs w:val="0"/>
                <w:kern w:val="0"/>
                <w:sz w:val="18"/>
                <w:szCs w:val="18"/>
                <w:highlight w:val="none"/>
                <w:lang w:bidi="ar"/>
              </w:rPr>
            </w:pPr>
            <w:r>
              <w:rPr>
                <w:rFonts w:hint="eastAsia" w:ascii="宋体" w:hAnsi="宋体" w:cs="宋体"/>
                <w:b w:val="0"/>
                <w:bCs w:val="0"/>
                <w:kern w:val="0"/>
                <w:sz w:val="18"/>
                <w:szCs w:val="18"/>
                <w:highlight w:val="none"/>
                <w:lang w:bidi="ar"/>
              </w:rPr>
              <w:t>分项</w:t>
            </w:r>
          </w:p>
          <w:p w14:paraId="197A86B1">
            <w:pPr>
              <w:adjustRightInd w:val="0"/>
              <w:snapToGrid w:val="0"/>
              <w:jc w:val="center"/>
              <w:textAlignment w:val="center"/>
              <w:rPr>
                <w:rFonts w:hint="eastAsia" w:ascii="宋体" w:hAnsi="宋体"/>
                <w:b w:val="0"/>
                <w:bCs w:val="0"/>
                <w:highlight w:val="none"/>
                <w:lang w:val="en-US" w:eastAsia="zh-CN"/>
              </w:rPr>
            </w:pPr>
            <w:r>
              <w:rPr>
                <w:rFonts w:hint="eastAsia" w:ascii="宋体" w:hAnsi="宋体" w:cs="宋体"/>
                <w:b w:val="0"/>
                <w:bCs w:val="0"/>
                <w:kern w:val="0"/>
                <w:sz w:val="18"/>
                <w:szCs w:val="18"/>
                <w:highlight w:val="none"/>
                <w:lang w:bidi="ar"/>
              </w:rPr>
              <w:t>内容</w:t>
            </w:r>
          </w:p>
        </w:tc>
        <w:tc>
          <w:tcPr>
            <w:tcW w:w="44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B93E">
            <w:pPr>
              <w:adjustRightInd w:val="0"/>
              <w:snapToGrid w:val="0"/>
              <w:jc w:val="center"/>
              <w:textAlignment w:val="center"/>
              <w:rPr>
                <w:rFonts w:hint="eastAsia" w:ascii="宋体" w:hAnsi="宋体"/>
                <w:b w:val="0"/>
                <w:bCs w:val="0"/>
                <w:highlight w:val="none"/>
                <w:lang w:val="en-US" w:eastAsia="zh-CN"/>
              </w:rPr>
            </w:pPr>
            <w:r>
              <w:rPr>
                <w:rFonts w:hint="eastAsia" w:ascii="宋体" w:hAnsi="宋体" w:cs="宋体"/>
                <w:b w:val="0"/>
                <w:bCs w:val="0"/>
                <w:kern w:val="0"/>
                <w:sz w:val="18"/>
                <w:szCs w:val="18"/>
                <w:highlight w:val="none"/>
                <w:lang w:bidi="ar"/>
              </w:rPr>
              <w:t>工作要求</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59799">
            <w:pPr>
              <w:adjustRightInd w:val="0"/>
              <w:snapToGrid w:val="0"/>
              <w:jc w:val="center"/>
              <w:textAlignment w:val="center"/>
              <w:rPr>
                <w:rFonts w:hint="eastAsia" w:ascii="宋体" w:hAnsi="宋体"/>
                <w:b w:val="0"/>
                <w:bCs w:val="0"/>
                <w:highlight w:val="none"/>
                <w:lang w:val="en-US" w:eastAsia="zh-CN"/>
              </w:rPr>
            </w:pPr>
            <w:r>
              <w:rPr>
                <w:rFonts w:hint="eastAsia" w:ascii="宋体" w:hAnsi="宋体" w:cs="宋体"/>
                <w:b w:val="0"/>
                <w:bCs w:val="0"/>
                <w:kern w:val="0"/>
                <w:sz w:val="18"/>
                <w:szCs w:val="18"/>
                <w:highlight w:val="none"/>
                <w:lang w:bidi="ar"/>
              </w:rPr>
              <w:t>单位</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76392">
            <w:pPr>
              <w:adjustRightInd w:val="0"/>
              <w:snapToGrid w:val="0"/>
              <w:jc w:val="center"/>
              <w:textAlignment w:val="center"/>
              <w:rPr>
                <w:rFonts w:hint="eastAsia" w:ascii="宋体" w:hAnsi="宋体"/>
                <w:b w:val="0"/>
                <w:bCs w:val="0"/>
                <w:highlight w:val="none"/>
                <w:lang w:val="en-US" w:eastAsia="zh-CN"/>
              </w:rPr>
            </w:pPr>
            <w:r>
              <w:rPr>
                <w:rFonts w:hint="eastAsia" w:ascii="宋体" w:hAnsi="宋体" w:cs="宋体"/>
                <w:b w:val="0"/>
                <w:bCs w:val="0"/>
                <w:kern w:val="0"/>
                <w:sz w:val="18"/>
                <w:szCs w:val="18"/>
                <w:highlight w:val="none"/>
                <w:lang w:bidi="ar"/>
              </w:rPr>
              <w:t>数量</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02394">
            <w:pPr>
              <w:adjustRightInd w:val="0"/>
              <w:snapToGrid w:val="0"/>
              <w:jc w:val="center"/>
              <w:textAlignment w:val="center"/>
              <w:rPr>
                <w:rFonts w:hint="eastAsia" w:ascii="宋体" w:hAnsi="宋体"/>
                <w:b w:val="0"/>
                <w:bCs w:val="0"/>
                <w:highlight w:val="none"/>
                <w:lang w:val="en-US" w:eastAsia="zh-CN"/>
              </w:rPr>
            </w:pPr>
            <w:r>
              <w:rPr>
                <w:rFonts w:hint="eastAsia" w:ascii="宋体" w:hAnsi="宋体" w:cs="宋体"/>
                <w:b w:val="0"/>
                <w:bCs w:val="0"/>
                <w:kern w:val="0"/>
                <w:sz w:val="18"/>
                <w:szCs w:val="18"/>
                <w:highlight w:val="none"/>
                <w:lang w:bidi="ar"/>
              </w:rPr>
              <w:t>人数</w:t>
            </w:r>
          </w:p>
        </w:tc>
      </w:tr>
      <w:tr w14:paraId="277411AA">
        <w:tblPrEx>
          <w:tblCellMar>
            <w:top w:w="0" w:type="dxa"/>
            <w:left w:w="108" w:type="dxa"/>
            <w:bottom w:w="0" w:type="dxa"/>
            <w:right w:w="108" w:type="dxa"/>
          </w:tblCellMar>
        </w:tblPrEx>
        <w:trPr>
          <w:trHeight w:val="340"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64F399E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B198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标准编制</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B07D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对新能源汽车工程师、电池工程师、集成电路设计、电气工程师等30个岗位能力标准进行编制、修改、完善等工作。</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CD2D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天</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D69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15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FAA8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30</w:t>
            </w:r>
          </w:p>
        </w:tc>
      </w:tr>
      <w:tr w14:paraId="17366241">
        <w:tblPrEx>
          <w:tblCellMar>
            <w:top w:w="0" w:type="dxa"/>
            <w:left w:w="108" w:type="dxa"/>
            <w:bottom w:w="0" w:type="dxa"/>
            <w:right w:w="108" w:type="dxa"/>
          </w:tblCellMar>
        </w:tblPrEx>
        <w:trPr>
          <w:trHeight w:val="850" w:hRule="atLeast"/>
          <w:jc w:val="cent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15F41E68">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3BC6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其他费用</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6E35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其他费用</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4885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B51D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C306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b w:val="0"/>
                <w:bCs w:val="0"/>
                <w:highlight w:val="none"/>
                <w:lang w:val="en-US" w:eastAsia="zh-CN"/>
              </w:rPr>
            </w:pPr>
            <w:r>
              <w:rPr>
                <w:rFonts w:hint="eastAsia" w:ascii="宋体" w:hAnsi="宋体"/>
                <w:b w:val="0"/>
                <w:bCs w:val="0"/>
                <w:highlight w:val="none"/>
                <w:lang w:val="en-US" w:eastAsia="zh-CN"/>
              </w:rPr>
              <w:t>/</w:t>
            </w:r>
          </w:p>
        </w:tc>
      </w:tr>
    </w:tbl>
    <w:p w14:paraId="7648C69E">
      <w:pPr>
        <w:numPr>
          <w:ilvl w:val="0"/>
          <w:numId w:val="0"/>
        </w:numPr>
        <w:spacing w:line="360" w:lineRule="auto"/>
        <w:jc w:val="center"/>
        <w:outlineLvl w:val="1"/>
        <w:rPr>
          <w:rStyle w:val="226"/>
          <w:rFonts w:hint="eastAsia" w:ascii="宋体" w:hAnsi="宋体" w:eastAsia="宋体" w:cs="宋体"/>
          <w:highlight w:val="none"/>
        </w:rPr>
      </w:pPr>
      <w:r>
        <w:rPr>
          <w:rFonts w:hint="eastAsia" w:ascii="宋体" w:hAnsi="宋体" w:cs="宋体"/>
          <w:sz w:val="36"/>
          <w:szCs w:val="36"/>
          <w:highlight w:val="none"/>
          <w:u w:val="single"/>
        </w:rPr>
        <w:br w:type="page"/>
      </w:r>
      <w:bookmarkStart w:id="40" w:name="_Toc22697"/>
      <w:bookmarkStart w:id="41" w:name="_Toc20614"/>
      <w:r>
        <w:rPr>
          <w:rStyle w:val="226"/>
          <w:rFonts w:hint="eastAsia" w:ascii="宋体" w:hAnsi="宋体" w:eastAsia="宋体" w:cs="宋体"/>
          <w:highlight w:val="none"/>
        </w:rPr>
        <w:t>第三篇  项目商务</w:t>
      </w:r>
      <w:bookmarkEnd w:id="35"/>
      <w:r>
        <w:rPr>
          <w:rStyle w:val="226"/>
          <w:rFonts w:hint="eastAsia" w:ascii="宋体" w:hAnsi="宋体" w:eastAsia="宋体" w:cs="宋体"/>
          <w:highlight w:val="none"/>
        </w:rPr>
        <w:t>要求</w:t>
      </w:r>
      <w:bookmarkEnd w:id="40"/>
    </w:p>
    <w:bookmarkEnd w:id="41"/>
    <w:p w14:paraId="60F8A1D1">
      <w:pPr>
        <w:pStyle w:val="129"/>
        <w:ind w:left="0" w:leftChars="0" w:firstLine="632"/>
        <w:rPr>
          <w:rFonts w:hint="eastAsia" w:ascii="宋体" w:hAnsi="宋体" w:cs="宋体"/>
          <w:szCs w:val="28"/>
          <w:highlight w:val="none"/>
        </w:rPr>
      </w:pPr>
      <w:r>
        <w:rPr>
          <w:rFonts w:hint="eastAsia" w:ascii="宋体" w:hAnsi="宋体" w:cs="宋体"/>
          <w:b/>
          <w:sz w:val="28"/>
          <w:szCs w:val="28"/>
          <w:highlight w:val="none"/>
        </w:rPr>
        <w:t>备注：★标注条款为实质性要求，作为符合性评审标准，不符合的按无效响应处理。</w:t>
      </w:r>
      <w:bookmarkStart w:id="42" w:name="_Toc12789059"/>
      <w:bookmarkStart w:id="43" w:name="_Toc11641055"/>
    </w:p>
    <w:p w14:paraId="3D64CA09">
      <w:pPr>
        <w:pStyle w:val="5"/>
        <w:spacing w:before="0" w:after="0" w:line="480" w:lineRule="exact"/>
        <w:rPr>
          <w:rFonts w:hint="eastAsia" w:ascii="宋体" w:hAnsi="宋体" w:cs="宋体"/>
          <w:bCs/>
          <w:sz w:val="28"/>
          <w:szCs w:val="28"/>
          <w:highlight w:val="none"/>
          <w:lang w:val="zh-CN"/>
        </w:rPr>
      </w:pPr>
      <w:bookmarkStart w:id="44" w:name="_Toc1046"/>
      <w:bookmarkStart w:id="45" w:name="_Toc51154114"/>
      <w:bookmarkStart w:id="46" w:name="_Toc267320049"/>
      <w:bookmarkStart w:id="47" w:name="_Toc27745"/>
      <w:r>
        <w:rPr>
          <w:rFonts w:hint="eastAsia" w:ascii="宋体" w:hAnsi="宋体" w:cs="宋体"/>
          <w:sz w:val="28"/>
          <w:szCs w:val="28"/>
          <w:highlight w:val="none"/>
        </w:rPr>
        <w:t>★</w:t>
      </w:r>
      <w:r>
        <w:rPr>
          <w:rFonts w:hint="eastAsia" w:ascii="宋体" w:hAnsi="宋体" w:cs="宋体"/>
          <w:bCs/>
          <w:sz w:val="28"/>
          <w:szCs w:val="28"/>
          <w:highlight w:val="none"/>
          <w:lang w:val="zh-CN"/>
        </w:rPr>
        <w:t>一、服务期、服务地点及验收方式</w:t>
      </w:r>
      <w:bookmarkEnd w:id="44"/>
      <w:bookmarkEnd w:id="45"/>
      <w:bookmarkEnd w:id="46"/>
      <w:bookmarkEnd w:id="47"/>
    </w:p>
    <w:p w14:paraId="5EA77F74">
      <w:pPr>
        <w:snapToGrid w:val="0"/>
        <w:spacing w:line="480" w:lineRule="exact"/>
        <w:ind w:firstLine="400" w:firstLineChars="200"/>
        <w:rPr>
          <w:rFonts w:hint="eastAsia" w:ascii="宋体" w:hAnsi="宋体" w:cs="宋体"/>
          <w:kern w:val="2"/>
          <w:sz w:val="24"/>
          <w:szCs w:val="24"/>
          <w:highlight w:val="none"/>
        </w:rPr>
      </w:pPr>
      <w:r>
        <w:rPr>
          <w:rFonts w:hint="eastAsia" w:ascii="宋体" w:hAnsi="宋体" w:cs="宋体"/>
          <w:szCs w:val="28"/>
          <w:highlight w:val="none"/>
        </w:rPr>
        <w:t>（一）服务期限：合同签订之日至完成所有工作为止，具体时间节点要求以采购人要求为准。</w:t>
      </w:r>
    </w:p>
    <w:p w14:paraId="5AD16A3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（二）服务地点：比选人指定地点。</w:t>
      </w:r>
    </w:p>
    <w:p w14:paraId="2EE4C175">
      <w:pPr>
        <w:spacing w:line="480" w:lineRule="exact"/>
        <w:ind w:firstLine="400" w:firstLineChars="200"/>
        <w:rPr>
          <w:rFonts w:hint="eastAsia" w:ascii="宋体" w:hAnsi="宋体" w:cs="宋体"/>
          <w:szCs w:val="28"/>
          <w:highlight w:val="none"/>
        </w:rPr>
      </w:pPr>
      <w:bookmarkStart w:id="48" w:name="_Toc27387"/>
      <w:r>
        <w:rPr>
          <w:rFonts w:hint="eastAsia" w:ascii="宋体" w:hAnsi="宋体" w:cs="宋体"/>
          <w:szCs w:val="28"/>
          <w:highlight w:val="none"/>
        </w:rPr>
        <w:t>（三）验收方式：</w:t>
      </w:r>
    </w:p>
    <w:p w14:paraId="18DE7A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1.验收组织单位：重庆市制造业人才服务中心。</w:t>
      </w:r>
    </w:p>
    <w:p w14:paraId="2A102C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499807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3.验收所产生的一切费用由中选单位承担。</w:t>
      </w:r>
    </w:p>
    <w:p w14:paraId="68766B5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4.若有需要，中选单位应配合比选人完成项目审计。</w:t>
      </w:r>
      <w:bookmarkEnd w:id="48"/>
    </w:p>
    <w:p w14:paraId="2200D5EE">
      <w:pPr>
        <w:pStyle w:val="5"/>
        <w:spacing w:before="0" w:after="0" w:line="480" w:lineRule="exact"/>
        <w:rPr>
          <w:rFonts w:hint="eastAsia" w:ascii="宋体" w:hAnsi="宋体" w:cs="宋体"/>
          <w:bCs/>
          <w:sz w:val="28"/>
          <w:szCs w:val="28"/>
          <w:highlight w:val="none"/>
          <w:lang w:val="zh-CN"/>
        </w:rPr>
      </w:pPr>
      <w:bookmarkStart w:id="49" w:name="_Toc2112"/>
      <w:bookmarkStart w:id="50" w:name="_Toc16178"/>
      <w:bookmarkStart w:id="51" w:name="_Toc51154115"/>
      <w:bookmarkStart w:id="52" w:name="_Toc267320050"/>
      <w:r>
        <w:rPr>
          <w:rFonts w:hint="eastAsia" w:ascii="宋体" w:hAnsi="宋体" w:cs="宋体"/>
          <w:sz w:val="28"/>
          <w:szCs w:val="28"/>
          <w:highlight w:val="none"/>
        </w:rPr>
        <w:t>★</w:t>
      </w:r>
      <w:r>
        <w:rPr>
          <w:rFonts w:hint="eastAsia" w:ascii="宋体" w:hAnsi="宋体" w:cs="宋体"/>
          <w:bCs/>
          <w:sz w:val="28"/>
          <w:szCs w:val="28"/>
          <w:highlight w:val="none"/>
          <w:lang w:val="zh-CN"/>
        </w:rPr>
        <w:t>二、报价要求</w:t>
      </w:r>
      <w:bookmarkEnd w:id="49"/>
      <w:bookmarkEnd w:id="50"/>
      <w:bookmarkEnd w:id="51"/>
    </w:p>
    <w:bookmarkEnd w:id="52"/>
    <w:p w14:paraId="151BBF77">
      <w:pPr>
        <w:spacing w:line="480" w:lineRule="exact"/>
        <w:ind w:firstLine="400" w:firstLineChars="200"/>
        <w:rPr>
          <w:rFonts w:hint="eastAsia" w:ascii="宋体" w:hAnsi="宋体" w:cs="宋体"/>
          <w:szCs w:val="28"/>
          <w:highlight w:val="none"/>
        </w:rPr>
      </w:pPr>
      <w:bookmarkStart w:id="53" w:name="_Toc493506292"/>
      <w:bookmarkStart w:id="54" w:name="_Toc6578"/>
      <w:bookmarkStart w:id="55" w:name="_Toc509322423"/>
      <w:r>
        <w:rPr>
          <w:rFonts w:hint="eastAsia" w:ascii="宋体" w:hAnsi="宋体" w:cs="宋体"/>
          <w:szCs w:val="28"/>
          <w:highlight w:val="none"/>
        </w:rPr>
        <w:t>竞选人的报价应包括完成项目的全部费用。按照比选人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3"/>
      <w:bookmarkEnd w:id="54"/>
      <w:bookmarkEnd w:id="55"/>
    </w:p>
    <w:p w14:paraId="648CEDF4">
      <w:pPr>
        <w:spacing w:line="480" w:lineRule="exact"/>
        <w:outlineLvl w:val="2"/>
        <w:rPr>
          <w:rFonts w:hint="eastAsia" w:ascii="宋体" w:hAnsi="宋体" w:cs="宋体"/>
          <w:b/>
          <w:bCs/>
          <w:sz w:val="28"/>
          <w:szCs w:val="28"/>
          <w:highlight w:val="none"/>
          <w:lang w:val="zh-CN"/>
        </w:rPr>
      </w:pPr>
      <w:bookmarkStart w:id="56" w:name="_Toc25984"/>
      <w:r>
        <w:rPr>
          <w:rFonts w:hint="eastAsia" w:ascii="宋体" w:hAnsi="宋体" w:cs="宋体"/>
          <w:b/>
          <w:bCs/>
          <w:sz w:val="28"/>
          <w:szCs w:val="28"/>
          <w:highlight w:val="none"/>
          <w:lang w:val="zh-CN"/>
        </w:rPr>
        <w:t>★三、</w:t>
      </w:r>
      <w:bookmarkStart w:id="57" w:name="_Toc344475122"/>
      <w:r>
        <w:rPr>
          <w:rFonts w:hint="eastAsia" w:ascii="宋体" w:hAnsi="宋体" w:cs="宋体"/>
          <w:b/>
          <w:bCs/>
          <w:sz w:val="28"/>
          <w:szCs w:val="28"/>
          <w:highlight w:val="none"/>
          <w:lang w:val="zh-CN"/>
        </w:rPr>
        <w:t>付款方式</w:t>
      </w:r>
      <w:bookmarkEnd w:id="56"/>
      <w:bookmarkEnd w:id="57"/>
      <w:bookmarkStart w:id="58" w:name="_Toc17513"/>
      <w:bookmarkStart w:id="59" w:name="_Toc344475123"/>
    </w:p>
    <w:p w14:paraId="0D918C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End w:id="58"/>
      <w:bookmarkStart w:id="60" w:name="_Toc28582"/>
    </w:p>
    <w:p w14:paraId="23C9A7B6">
      <w:pPr>
        <w:spacing w:line="480" w:lineRule="exact"/>
        <w:outlineLvl w:val="2"/>
        <w:rPr>
          <w:rFonts w:hint="eastAsia" w:ascii="宋体" w:hAnsi="宋体" w:cs="宋体"/>
          <w:b/>
          <w:bCs/>
          <w:sz w:val="28"/>
          <w:szCs w:val="28"/>
          <w:highlight w:val="none"/>
          <w:lang w:val="zh-CN"/>
        </w:rPr>
      </w:pPr>
      <w:bookmarkStart w:id="61" w:name="_Toc31812"/>
      <w:r>
        <w:rPr>
          <w:rFonts w:hint="eastAsia" w:ascii="宋体" w:hAnsi="宋体" w:cs="宋体"/>
          <w:b/>
          <w:bCs/>
          <w:sz w:val="28"/>
          <w:szCs w:val="28"/>
          <w:highlight w:val="none"/>
          <w:lang w:val="zh-CN"/>
        </w:rPr>
        <w:t>★四、</w:t>
      </w:r>
      <w:bookmarkStart w:id="62" w:name="_Toc106893666"/>
      <w:bookmarkStart w:id="63" w:name="_Toc28867"/>
      <w:bookmarkStart w:id="64" w:name="_Toc78194443"/>
      <w:r>
        <w:rPr>
          <w:rFonts w:hint="eastAsia" w:ascii="宋体" w:hAnsi="宋体" w:cs="宋体"/>
          <w:b/>
          <w:bCs/>
          <w:sz w:val="28"/>
          <w:szCs w:val="28"/>
          <w:highlight w:val="none"/>
          <w:lang w:val="zh-CN"/>
        </w:rPr>
        <w:t>违约条款</w:t>
      </w:r>
      <w:bookmarkEnd w:id="60"/>
      <w:bookmarkEnd w:id="61"/>
      <w:bookmarkEnd w:id="62"/>
      <w:bookmarkEnd w:id="63"/>
      <w:bookmarkEnd w:id="64"/>
    </w:p>
    <w:p w14:paraId="0A33A439">
      <w:pPr>
        <w:numPr>
          <w:ilvl w:val="0"/>
          <w:numId w:val="1"/>
        </w:num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5" w:name="_Toc11384"/>
    </w:p>
    <w:p w14:paraId="7A2FCD89">
      <w:pPr>
        <w:spacing w:line="480" w:lineRule="exact"/>
        <w:outlineLvl w:val="2"/>
        <w:rPr>
          <w:rFonts w:hint="eastAsia" w:ascii="宋体" w:hAnsi="宋体" w:cs="宋体"/>
          <w:b/>
          <w:bCs/>
          <w:sz w:val="28"/>
          <w:szCs w:val="28"/>
          <w:highlight w:val="none"/>
          <w:lang w:val="zh-CN"/>
        </w:rPr>
      </w:pPr>
      <w:bookmarkStart w:id="66" w:name="_Toc10528"/>
      <w:r>
        <w:rPr>
          <w:rFonts w:hint="eastAsia" w:ascii="宋体" w:hAnsi="宋体" w:cs="宋体"/>
          <w:b/>
          <w:bCs/>
          <w:sz w:val="28"/>
          <w:szCs w:val="28"/>
          <w:highlight w:val="none"/>
          <w:lang w:val="zh-CN"/>
        </w:rPr>
        <w:t>★五、不可抗力</w:t>
      </w:r>
      <w:bookmarkEnd w:id="65"/>
      <w:bookmarkEnd w:id="66"/>
    </w:p>
    <w:p w14:paraId="16ECEEC4">
      <w:pPr>
        <w:spacing w:line="480" w:lineRule="exact"/>
        <w:ind w:firstLine="200" w:firstLineChars="100"/>
        <w:rPr>
          <w:rFonts w:hint="eastAsia" w:ascii="宋体" w:hAnsi="宋体" w:cs="宋体"/>
          <w:szCs w:val="28"/>
          <w:highlight w:val="none"/>
        </w:rPr>
      </w:pPr>
      <w:r>
        <w:rPr>
          <w:rFonts w:hint="eastAsia" w:ascii="宋体" w:hAnsi="宋体" w:cs="宋体"/>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7" w:name="_Toc28901"/>
    </w:p>
    <w:p w14:paraId="1A90A18F">
      <w:pPr>
        <w:spacing w:line="480" w:lineRule="exact"/>
        <w:outlineLvl w:val="2"/>
        <w:rPr>
          <w:rFonts w:hint="eastAsia" w:ascii="宋体" w:hAnsi="宋体" w:cs="宋体"/>
          <w:b/>
          <w:bCs/>
          <w:sz w:val="28"/>
          <w:szCs w:val="28"/>
          <w:highlight w:val="none"/>
          <w:lang w:val="zh-CN"/>
        </w:rPr>
      </w:pPr>
      <w:bookmarkStart w:id="68" w:name="_Toc25736"/>
      <w:r>
        <w:rPr>
          <w:rFonts w:hint="eastAsia" w:ascii="宋体" w:hAnsi="宋体" w:cs="宋体"/>
          <w:b/>
          <w:bCs/>
          <w:sz w:val="28"/>
          <w:szCs w:val="28"/>
          <w:highlight w:val="none"/>
          <w:lang w:val="zh-CN"/>
        </w:rPr>
        <w:t>六、</w:t>
      </w:r>
      <w:bookmarkEnd w:id="59"/>
      <w:bookmarkEnd w:id="67"/>
      <w:bookmarkStart w:id="69" w:name="_Toc30499"/>
      <w:bookmarkStart w:id="70" w:name="_Toc344475125"/>
      <w:r>
        <w:rPr>
          <w:rFonts w:hint="eastAsia" w:ascii="宋体" w:hAnsi="宋体" w:cs="宋体"/>
          <w:b/>
          <w:bCs/>
          <w:sz w:val="28"/>
          <w:szCs w:val="28"/>
          <w:highlight w:val="none"/>
          <w:lang w:val="zh-CN"/>
        </w:rPr>
        <w:t>其他</w:t>
      </w:r>
      <w:bookmarkEnd w:id="68"/>
      <w:bookmarkEnd w:id="69"/>
    </w:p>
    <w:bookmarkEnd w:id="70"/>
    <w:p w14:paraId="3992A1F3">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（一）其他未尽事宜由供需双方在采购合同中详细约定。</w:t>
      </w:r>
    </w:p>
    <w:p w14:paraId="495BA731">
      <w:pPr>
        <w:pStyle w:val="4"/>
        <w:spacing w:line="360" w:lineRule="auto"/>
        <w:jc w:val="center"/>
        <w:rPr>
          <w:rFonts w:hint="eastAsia" w:ascii="宋体" w:hAnsi="宋体" w:eastAsia="宋体" w:cs="宋体"/>
          <w:sz w:val="36"/>
          <w:szCs w:val="36"/>
          <w:highlight w:val="none"/>
        </w:rPr>
      </w:pPr>
      <w:r>
        <w:rPr>
          <w:rFonts w:hint="eastAsia" w:ascii="宋体" w:hAnsi="宋体" w:eastAsia="宋体" w:cs="宋体"/>
          <w:b w:val="0"/>
          <w:sz w:val="21"/>
          <w:szCs w:val="21"/>
          <w:highlight w:val="none"/>
        </w:rPr>
        <w:br w:type="page"/>
      </w:r>
      <w:bookmarkStart w:id="71" w:name="_Toc27659"/>
      <w:bookmarkStart w:id="72" w:name="_Toc23880"/>
      <w:r>
        <w:rPr>
          <w:rFonts w:hint="eastAsia" w:ascii="宋体" w:hAnsi="宋体" w:eastAsia="宋体" w:cs="宋体"/>
          <w:sz w:val="36"/>
          <w:szCs w:val="36"/>
          <w:highlight w:val="none"/>
        </w:rPr>
        <w:t xml:space="preserve">第四篇  </w:t>
      </w:r>
      <w:bookmarkEnd w:id="42"/>
      <w:bookmarkEnd w:id="43"/>
      <w:r>
        <w:rPr>
          <w:rFonts w:hint="eastAsia" w:ascii="宋体" w:hAnsi="宋体" w:eastAsia="宋体" w:cs="宋体"/>
          <w:sz w:val="36"/>
          <w:szCs w:val="36"/>
          <w:highlight w:val="none"/>
        </w:rPr>
        <w:t>比选程序及方法、评审标准等</w:t>
      </w:r>
      <w:bookmarkEnd w:id="71"/>
      <w:bookmarkEnd w:id="72"/>
    </w:p>
    <w:p w14:paraId="5C29DA51">
      <w:pPr>
        <w:pStyle w:val="5"/>
        <w:spacing w:before="0" w:after="0" w:line="480" w:lineRule="exact"/>
        <w:rPr>
          <w:rFonts w:hint="eastAsia" w:ascii="宋体" w:hAnsi="宋体" w:cs="宋体"/>
          <w:sz w:val="28"/>
          <w:szCs w:val="28"/>
          <w:highlight w:val="none"/>
        </w:rPr>
      </w:pPr>
      <w:bookmarkStart w:id="73" w:name="_Toc9711"/>
      <w:bookmarkStart w:id="74" w:name="_Toc26941"/>
      <w:r>
        <w:rPr>
          <w:rFonts w:hint="eastAsia" w:ascii="宋体" w:hAnsi="宋体" w:cs="宋体"/>
          <w:sz w:val="28"/>
          <w:szCs w:val="28"/>
          <w:highlight w:val="none"/>
        </w:rPr>
        <w:t>一、比选程序及方法</w:t>
      </w:r>
      <w:bookmarkEnd w:id="73"/>
      <w:bookmarkEnd w:id="74"/>
    </w:p>
    <w:p w14:paraId="4CA9354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（一）比选按竞争性比选文件规定的时间和地点进行，竞选人须有法定代表人或其授权代表参加并签到。</w:t>
      </w:r>
    </w:p>
    <w:p w14:paraId="126D0B0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（二）比选小组对各竞选人的资格条件、竞选文件的有效性、完整性和响应程度进行审查。各竞选人只有在完全符合要求的前提下，才能参与正式比选。</w:t>
      </w:r>
    </w:p>
    <w:p w14:paraId="7C4CF484">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538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2F4D5827">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08" w:type="pct"/>
            <w:gridSpan w:val="2"/>
            <w:vAlign w:val="center"/>
          </w:tcPr>
          <w:p w14:paraId="453B8EBC">
            <w:pPr>
              <w:jc w:val="center"/>
              <w:rPr>
                <w:rFonts w:hint="eastAsia" w:ascii="宋体" w:hAnsi="宋体" w:cs="宋体"/>
                <w:b/>
                <w:sz w:val="24"/>
                <w:szCs w:val="24"/>
                <w:highlight w:val="none"/>
              </w:rPr>
            </w:pPr>
            <w:r>
              <w:rPr>
                <w:rFonts w:hint="eastAsia" w:ascii="宋体" w:hAnsi="宋体" w:cs="宋体"/>
                <w:b/>
                <w:sz w:val="24"/>
                <w:szCs w:val="24"/>
                <w:highlight w:val="none"/>
              </w:rPr>
              <w:t>检查因素</w:t>
            </w:r>
          </w:p>
        </w:tc>
        <w:tc>
          <w:tcPr>
            <w:tcW w:w="2441" w:type="pct"/>
            <w:vAlign w:val="center"/>
          </w:tcPr>
          <w:p w14:paraId="18DF8F7A">
            <w:pPr>
              <w:jc w:val="center"/>
              <w:rPr>
                <w:rFonts w:hint="eastAsia" w:ascii="宋体" w:hAnsi="宋体" w:cs="宋体"/>
                <w:b/>
                <w:sz w:val="24"/>
                <w:szCs w:val="24"/>
                <w:highlight w:val="none"/>
              </w:rPr>
            </w:pPr>
            <w:r>
              <w:rPr>
                <w:rFonts w:hint="eastAsia" w:ascii="宋体" w:hAnsi="宋体" w:cs="宋体"/>
                <w:b/>
                <w:sz w:val="24"/>
                <w:szCs w:val="24"/>
                <w:highlight w:val="none"/>
              </w:rPr>
              <w:t>检查内容</w:t>
            </w:r>
          </w:p>
        </w:tc>
      </w:tr>
      <w:tr w14:paraId="2E40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544D13D5">
            <w:pPr>
              <w:jc w:val="center"/>
              <w:rPr>
                <w:rFonts w:hint="eastAsia" w:ascii="宋体" w:hAnsi="宋体" w:cs="宋体"/>
                <w:szCs w:val="28"/>
                <w:highlight w:val="none"/>
                <w:lang w:val="zh-CN"/>
              </w:rPr>
            </w:pPr>
            <w:r>
              <w:rPr>
                <w:rFonts w:hint="eastAsia" w:ascii="宋体" w:hAnsi="宋体" w:cs="宋体"/>
                <w:szCs w:val="28"/>
                <w:highlight w:val="none"/>
                <w:lang w:val="zh-CN"/>
              </w:rPr>
              <w:t>1</w:t>
            </w:r>
          </w:p>
        </w:tc>
        <w:tc>
          <w:tcPr>
            <w:tcW w:w="368" w:type="pct"/>
            <w:vMerge w:val="restart"/>
            <w:vAlign w:val="center"/>
          </w:tcPr>
          <w:p w14:paraId="2BFEAE05">
            <w:pPr>
              <w:rPr>
                <w:rFonts w:hint="eastAsia" w:ascii="宋体" w:hAnsi="宋体" w:cs="宋体"/>
                <w:szCs w:val="28"/>
                <w:highlight w:val="none"/>
                <w:lang w:val="zh-CN"/>
              </w:rPr>
            </w:pPr>
            <w:r>
              <w:rPr>
                <w:rFonts w:hint="eastAsia" w:ascii="宋体" w:hAnsi="宋体" w:cs="宋体"/>
                <w:szCs w:val="28"/>
                <w:highlight w:val="none"/>
                <w:lang w:val="zh-CN"/>
              </w:rPr>
              <w:t>基本资格条件</w:t>
            </w:r>
          </w:p>
        </w:tc>
        <w:tc>
          <w:tcPr>
            <w:tcW w:w="1840" w:type="pct"/>
            <w:vAlign w:val="center"/>
          </w:tcPr>
          <w:p w14:paraId="6466AEE9">
            <w:pPr>
              <w:rPr>
                <w:rFonts w:hint="eastAsia" w:ascii="宋体" w:hAnsi="宋体" w:cs="宋体"/>
                <w:szCs w:val="28"/>
                <w:highlight w:val="none"/>
                <w:lang w:val="zh-CN"/>
              </w:rPr>
            </w:pPr>
            <w:r>
              <w:rPr>
                <w:rFonts w:hint="eastAsia" w:ascii="宋体" w:hAnsi="宋体" w:cs="宋体"/>
                <w:szCs w:val="28"/>
                <w:highlight w:val="none"/>
                <w:lang w:val="zh-CN"/>
              </w:rPr>
              <w:t>1）具有独立承担民事责任的能力</w:t>
            </w:r>
          </w:p>
        </w:tc>
        <w:tc>
          <w:tcPr>
            <w:tcW w:w="2441" w:type="pct"/>
            <w:vAlign w:val="center"/>
          </w:tcPr>
          <w:p w14:paraId="52510A38">
            <w:pPr>
              <w:rPr>
                <w:rFonts w:hint="eastAsia" w:ascii="宋体" w:hAnsi="宋体" w:cs="宋体"/>
                <w:szCs w:val="28"/>
                <w:highlight w:val="none"/>
                <w:lang w:val="zh-CN"/>
              </w:rPr>
            </w:pPr>
            <w:r>
              <w:rPr>
                <w:rFonts w:hint="eastAsia" w:ascii="宋体" w:hAnsi="宋体" w:cs="宋体"/>
                <w:szCs w:val="28"/>
                <w:highlight w:val="none"/>
                <w:lang w:val="zh-CN"/>
              </w:rPr>
              <w:t>竞选人法人营业执照（副本）或事业单位法人证书（副本）或个体工商户营业执照或有效的自然人身份证明（注</w:t>
            </w:r>
            <w:r>
              <w:rPr>
                <w:rFonts w:hint="eastAsia" w:ascii="宋体" w:hAnsi="宋体" w:cs="宋体"/>
                <w:szCs w:val="28"/>
                <w:highlight w:val="none"/>
                <w:lang w:val="zh-CN"/>
              </w:rPr>
              <w:fldChar w:fldCharType="begin"/>
            </w:r>
            <w:r>
              <w:rPr>
                <w:rFonts w:hint="eastAsia" w:ascii="宋体" w:hAnsi="宋体" w:cs="宋体"/>
                <w:szCs w:val="28"/>
                <w:highlight w:val="none"/>
                <w:lang w:val="zh-CN"/>
              </w:rPr>
              <w:instrText xml:space="preserve"> eq \o\ac(○,1)</w:instrText>
            </w:r>
            <w:r>
              <w:rPr>
                <w:rFonts w:hint="eastAsia" w:ascii="宋体" w:hAnsi="宋体" w:cs="宋体"/>
                <w:szCs w:val="28"/>
                <w:highlight w:val="none"/>
                <w:lang w:val="zh-CN"/>
              </w:rPr>
              <w:fldChar w:fldCharType="end"/>
            </w:r>
            <w:r>
              <w:rPr>
                <w:rFonts w:hint="eastAsia" w:ascii="宋体" w:hAnsi="宋体" w:cs="宋体"/>
                <w:szCs w:val="28"/>
                <w:highlight w:val="none"/>
                <w:lang w:val="zh-CN"/>
              </w:rPr>
              <w:t xml:space="preserve">）； </w:t>
            </w:r>
          </w:p>
          <w:p w14:paraId="0A01DD90">
            <w:pPr>
              <w:rPr>
                <w:rFonts w:hint="eastAsia" w:ascii="宋体" w:hAnsi="宋体" w:cs="宋体"/>
                <w:szCs w:val="28"/>
                <w:highlight w:val="none"/>
                <w:lang w:val="zh-CN"/>
              </w:rPr>
            </w:pPr>
            <w:r>
              <w:rPr>
                <w:rFonts w:hint="eastAsia" w:ascii="宋体" w:hAnsi="宋体" w:cs="宋体"/>
                <w:szCs w:val="28"/>
                <w:highlight w:val="none"/>
                <w:lang w:val="zh-CN"/>
              </w:rPr>
              <w:t>竞选人法定代表人身份证明和法定代表人授权代表委托书。</w:t>
            </w:r>
          </w:p>
          <w:p w14:paraId="049DA147">
            <w:pPr>
              <w:rPr>
                <w:rFonts w:hint="eastAsia" w:ascii="宋体" w:hAnsi="宋体" w:cs="宋体"/>
                <w:szCs w:val="28"/>
                <w:highlight w:val="none"/>
                <w:lang w:val="zh-CN"/>
              </w:rPr>
            </w:pPr>
            <w:r>
              <w:rPr>
                <w:rFonts w:hint="eastAsia" w:ascii="宋体" w:hAnsi="宋体" w:cs="宋体"/>
                <w:b/>
                <w:bCs/>
                <w:szCs w:val="28"/>
                <w:highlight w:val="none"/>
                <w:lang w:val="zh-CN"/>
              </w:rPr>
              <w:t>注：分公司或办事处等不具备独立法人资格的，不得参加本项目竞选。</w:t>
            </w:r>
          </w:p>
        </w:tc>
      </w:tr>
      <w:tr w14:paraId="1BA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06A95D6D">
            <w:pPr>
              <w:rPr>
                <w:rFonts w:hint="eastAsia" w:ascii="宋体" w:hAnsi="宋体" w:cs="宋体"/>
                <w:szCs w:val="28"/>
                <w:highlight w:val="none"/>
                <w:lang w:val="zh-CN"/>
              </w:rPr>
            </w:pPr>
          </w:p>
        </w:tc>
        <w:tc>
          <w:tcPr>
            <w:tcW w:w="368" w:type="pct"/>
            <w:vMerge w:val="continue"/>
            <w:vAlign w:val="center"/>
          </w:tcPr>
          <w:p w14:paraId="2A71CC28">
            <w:pPr>
              <w:rPr>
                <w:rFonts w:hint="eastAsia" w:ascii="宋体" w:hAnsi="宋体" w:cs="宋体"/>
                <w:szCs w:val="28"/>
                <w:highlight w:val="none"/>
                <w:lang w:val="zh-CN"/>
              </w:rPr>
            </w:pPr>
          </w:p>
        </w:tc>
        <w:tc>
          <w:tcPr>
            <w:tcW w:w="1840" w:type="pct"/>
            <w:vAlign w:val="center"/>
          </w:tcPr>
          <w:p w14:paraId="6AB1DECA">
            <w:pPr>
              <w:rPr>
                <w:rFonts w:hint="eastAsia" w:ascii="宋体" w:hAnsi="宋体" w:cs="宋体"/>
                <w:szCs w:val="28"/>
                <w:highlight w:val="none"/>
                <w:lang w:val="zh-CN"/>
              </w:rPr>
            </w:pPr>
            <w:r>
              <w:rPr>
                <w:rFonts w:hint="eastAsia" w:ascii="宋体" w:hAnsi="宋体" w:cs="宋体"/>
                <w:szCs w:val="28"/>
                <w:highlight w:val="none"/>
                <w:lang w:val="zh-CN"/>
              </w:rPr>
              <w:t>2）具有良好的商业信誉和健全的财务会计制度</w:t>
            </w:r>
          </w:p>
        </w:tc>
        <w:tc>
          <w:tcPr>
            <w:tcW w:w="2441" w:type="pct"/>
            <w:vMerge w:val="restart"/>
            <w:vAlign w:val="center"/>
          </w:tcPr>
          <w:p w14:paraId="44BCD76E">
            <w:pPr>
              <w:rPr>
                <w:rFonts w:hint="eastAsia" w:ascii="宋体" w:hAnsi="宋体" w:cs="宋体"/>
                <w:szCs w:val="28"/>
                <w:highlight w:val="none"/>
                <w:lang w:val="zh-CN"/>
              </w:rPr>
            </w:pPr>
            <w:r>
              <w:rPr>
                <w:rFonts w:hint="eastAsia" w:ascii="宋体" w:hAnsi="宋体" w:cs="宋体"/>
                <w:szCs w:val="28"/>
                <w:highlight w:val="none"/>
                <w:lang w:val="zh-CN"/>
              </w:rPr>
              <w:t>提供“基本资格条件承诺函”，格式详见“第七篇”。</w:t>
            </w:r>
          </w:p>
        </w:tc>
      </w:tr>
      <w:tr w14:paraId="79D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1B03FF10">
            <w:pPr>
              <w:rPr>
                <w:rFonts w:hint="eastAsia" w:ascii="宋体" w:hAnsi="宋体" w:cs="宋体"/>
                <w:szCs w:val="28"/>
                <w:highlight w:val="none"/>
                <w:lang w:val="zh-CN"/>
              </w:rPr>
            </w:pPr>
          </w:p>
        </w:tc>
        <w:tc>
          <w:tcPr>
            <w:tcW w:w="368" w:type="pct"/>
            <w:vMerge w:val="continue"/>
            <w:vAlign w:val="center"/>
          </w:tcPr>
          <w:p w14:paraId="035CBEFD">
            <w:pPr>
              <w:rPr>
                <w:rFonts w:hint="eastAsia" w:ascii="宋体" w:hAnsi="宋体" w:cs="宋体"/>
                <w:szCs w:val="28"/>
                <w:highlight w:val="none"/>
                <w:lang w:val="zh-CN"/>
              </w:rPr>
            </w:pPr>
          </w:p>
        </w:tc>
        <w:tc>
          <w:tcPr>
            <w:tcW w:w="1840" w:type="pct"/>
            <w:vAlign w:val="center"/>
          </w:tcPr>
          <w:p w14:paraId="1817AFE7">
            <w:pPr>
              <w:rPr>
                <w:rFonts w:hint="eastAsia" w:ascii="宋体" w:hAnsi="宋体" w:cs="宋体"/>
                <w:szCs w:val="28"/>
                <w:highlight w:val="none"/>
                <w:lang w:val="zh-CN"/>
              </w:rPr>
            </w:pPr>
            <w:r>
              <w:rPr>
                <w:rFonts w:hint="eastAsia" w:ascii="宋体" w:hAnsi="宋体" w:cs="宋体"/>
                <w:szCs w:val="28"/>
                <w:highlight w:val="none"/>
                <w:lang w:val="zh-CN"/>
              </w:rPr>
              <w:t>3）具有履行合同所必需的设备和专业技术能力</w:t>
            </w:r>
          </w:p>
        </w:tc>
        <w:tc>
          <w:tcPr>
            <w:tcW w:w="2441" w:type="pct"/>
            <w:vMerge w:val="continue"/>
            <w:vAlign w:val="center"/>
          </w:tcPr>
          <w:p w14:paraId="5FC3E90A">
            <w:pPr>
              <w:rPr>
                <w:rFonts w:hint="eastAsia" w:ascii="宋体" w:hAnsi="宋体" w:cs="宋体"/>
                <w:szCs w:val="28"/>
                <w:highlight w:val="none"/>
                <w:lang w:val="zh-CN"/>
              </w:rPr>
            </w:pPr>
          </w:p>
        </w:tc>
      </w:tr>
      <w:tr w14:paraId="265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3BAA1665">
            <w:pPr>
              <w:rPr>
                <w:rFonts w:hint="eastAsia" w:ascii="宋体" w:hAnsi="宋体" w:cs="宋体"/>
                <w:szCs w:val="28"/>
                <w:highlight w:val="none"/>
                <w:lang w:val="zh-CN"/>
              </w:rPr>
            </w:pPr>
          </w:p>
        </w:tc>
        <w:tc>
          <w:tcPr>
            <w:tcW w:w="368" w:type="pct"/>
            <w:vMerge w:val="continue"/>
            <w:vAlign w:val="center"/>
          </w:tcPr>
          <w:p w14:paraId="072A0639">
            <w:pPr>
              <w:rPr>
                <w:rFonts w:hint="eastAsia" w:ascii="宋体" w:hAnsi="宋体" w:cs="宋体"/>
                <w:szCs w:val="28"/>
                <w:highlight w:val="none"/>
                <w:lang w:val="zh-CN"/>
              </w:rPr>
            </w:pPr>
          </w:p>
        </w:tc>
        <w:tc>
          <w:tcPr>
            <w:tcW w:w="1840" w:type="pct"/>
            <w:vAlign w:val="center"/>
          </w:tcPr>
          <w:p w14:paraId="723D70E7">
            <w:pPr>
              <w:rPr>
                <w:rFonts w:hint="eastAsia" w:ascii="宋体" w:hAnsi="宋体" w:cs="宋体"/>
                <w:szCs w:val="28"/>
                <w:highlight w:val="none"/>
                <w:lang w:val="zh-CN"/>
              </w:rPr>
            </w:pPr>
            <w:r>
              <w:rPr>
                <w:rFonts w:hint="eastAsia" w:ascii="宋体" w:hAnsi="宋体" w:cs="宋体"/>
                <w:szCs w:val="28"/>
                <w:highlight w:val="none"/>
                <w:lang w:val="zh-CN"/>
              </w:rPr>
              <w:t>4）有依法缴纳税收和社会保障金的良好记录</w:t>
            </w:r>
          </w:p>
        </w:tc>
        <w:tc>
          <w:tcPr>
            <w:tcW w:w="2441" w:type="pct"/>
            <w:vMerge w:val="continue"/>
            <w:vAlign w:val="center"/>
          </w:tcPr>
          <w:p w14:paraId="3A213099">
            <w:pPr>
              <w:rPr>
                <w:rFonts w:hint="eastAsia" w:ascii="宋体" w:hAnsi="宋体" w:cs="宋体"/>
                <w:szCs w:val="28"/>
                <w:highlight w:val="none"/>
                <w:lang w:val="zh-CN"/>
              </w:rPr>
            </w:pPr>
          </w:p>
        </w:tc>
      </w:tr>
      <w:tr w14:paraId="0D1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C6CAD2A">
            <w:pPr>
              <w:rPr>
                <w:rFonts w:hint="eastAsia" w:ascii="宋体" w:hAnsi="宋体" w:cs="宋体"/>
                <w:szCs w:val="28"/>
                <w:highlight w:val="none"/>
                <w:lang w:val="zh-CN"/>
              </w:rPr>
            </w:pPr>
          </w:p>
        </w:tc>
        <w:tc>
          <w:tcPr>
            <w:tcW w:w="368" w:type="pct"/>
            <w:vMerge w:val="continue"/>
            <w:vAlign w:val="center"/>
          </w:tcPr>
          <w:p w14:paraId="303BF435">
            <w:pPr>
              <w:rPr>
                <w:rFonts w:hint="eastAsia" w:ascii="宋体" w:hAnsi="宋体" w:cs="宋体"/>
                <w:szCs w:val="28"/>
                <w:highlight w:val="none"/>
                <w:lang w:val="zh-CN"/>
              </w:rPr>
            </w:pPr>
          </w:p>
        </w:tc>
        <w:tc>
          <w:tcPr>
            <w:tcW w:w="1840" w:type="pct"/>
            <w:vAlign w:val="center"/>
          </w:tcPr>
          <w:p w14:paraId="071467D4">
            <w:pPr>
              <w:rPr>
                <w:rFonts w:hint="eastAsia" w:ascii="宋体" w:hAnsi="宋体" w:cs="宋体"/>
                <w:szCs w:val="28"/>
                <w:highlight w:val="none"/>
                <w:lang w:val="zh-CN"/>
              </w:rPr>
            </w:pPr>
            <w:r>
              <w:rPr>
                <w:rFonts w:hint="eastAsia" w:ascii="宋体" w:hAnsi="宋体" w:cs="宋体"/>
                <w:szCs w:val="28"/>
                <w:highlight w:val="none"/>
                <w:lang w:val="zh-CN"/>
              </w:rPr>
              <w:t>5）参加采购活动前三年内，在经营活动中没有重大违法记录</w:t>
            </w:r>
          </w:p>
        </w:tc>
        <w:tc>
          <w:tcPr>
            <w:tcW w:w="2441" w:type="pct"/>
            <w:vMerge w:val="continue"/>
            <w:vAlign w:val="center"/>
          </w:tcPr>
          <w:p w14:paraId="34DFE9F0">
            <w:pPr>
              <w:rPr>
                <w:rFonts w:hint="eastAsia" w:ascii="宋体" w:hAnsi="宋体" w:cs="宋体"/>
                <w:szCs w:val="28"/>
                <w:highlight w:val="none"/>
                <w:lang w:val="zh-CN"/>
              </w:rPr>
            </w:pPr>
          </w:p>
        </w:tc>
      </w:tr>
      <w:tr w14:paraId="2F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613BC366">
            <w:pPr>
              <w:rPr>
                <w:rFonts w:hint="eastAsia" w:ascii="宋体" w:hAnsi="宋体" w:cs="宋体"/>
                <w:szCs w:val="28"/>
                <w:highlight w:val="none"/>
                <w:lang w:val="zh-CN"/>
              </w:rPr>
            </w:pPr>
          </w:p>
        </w:tc>
        <w:tc>
          <w:tcPr>
            <w:tcW w:w="368" w:type="pct"/>
            <w:vMerge w:val="continue"/>
            <w:vAlign w:val="center"/>
          </w:tcPr>
          <w:p w14:paraId="4CC40E80">
            <w:pPr>
              <w:rPr>
                <w:rFonts w:hint="eastAsia" w:ascii="宋体" w:hAnsi="宋体" w:cs="宋体"/>
                <w:szCs w:val="28"/>
                <w:highlight w:val="none"/>
                <w:lang w:val="zh-CN"/>
              </w:rPr>
            </w:pPr>
          </w:p>
        </w:tc>
        <w:tc>
          <w:tcPr>
            <w:tcW w:w="1840" w:type="pct"/>
            <w:vAlign w:val="center"/>
          </w:tcPr>
          <w:p w14:paraId="186D144D">
            <w:pPr>
              <w:rPr>
                <w:rFonts w:hint="eastAsia" w:ascii="宋体" w:hAnsi="宋体" w:cs="宋体"/>
                <w:szCs w:val="28"/>
                <w:highlight w:val="none"/>
                <w:lang w:val="zh-CN"/>
              </w:rPr>
            </w:pPr>
            <w:r>
              <w:rPr>
                <w:rFonts w:hint="eastAsia" w:ascii="宋体" w:hAnsi="宋体" w:cs="宋体"/>
                <w:szCs w:val="28"/>
                <w:highlight w:val="none"/>
                <w:lang w:val="zh-CN"/>
              </w:rPr>
              <w:t>6）法律、行政法规规定的其他条件</w:t>
            </w:r>
          </w:p>
        </w:tc>
        <w:tc>
          <w:tcPr>
            <w:tcW w:w="2441" w:type="pct"/>
            <w:vMerge w:val="continue"/>
            <w:vAlign w:val="center"/>
          </w:tcPr>
          <w:p w14:paraId="2BB0929C">
            <w:pPr>
              <w:rPr>
                <w:rFonts w:hint="eastAsia" w:ascii="宋体" w:hAnsi="宋体" w:cs="宋体"/>
                <w:szCs w:val="28"/>
                <w:highlight w:val="none"/>
                <w:lang w:val="zh-CN"/>
              </w:rPr>
            </w:pPr>
          </w:p>
        </w:tc>
      </w:tr>
    </w:tbl>
    <w:p w14:paraId="6BC5D020">
      <w:pPr>
        <w:snapToGrid w:val="0"/>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注：</w:t>
      </w:r>
    </w:p>
    <w:p w14:paraId="1ECE5948">
      <w:pPr>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 xml:space="preserve"> 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6D43EA28">
      <w:pPr>
        <w:numPr>
          <w:ilvl w:val="0"/>
          <w:numId w:val="2"/>
        </w:numPr>
        <w:spacing w:line="440" w:lineRule="exact"/>
        <w:ind w:firstLine="400" w:firstLineChars="200"/>
        <w:rPr>
          <w:rFonts w:hint="eastAsia" w:ascii="宋体" w:hAnsi="宋体" w:cs="宋体"/>
          <w:highlight w:val="none"/>
        </w:rPr>
      </w:pPr>
      <w:r>
        <w:rPr>
          <w:rFonts w:hint="eastAsia" w:ascii="宋体" w:hAnsi="宋体" w:cs="宋体"/>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039"/>
        <w:gridCol w:w="2169"/>
        <w:gridCol w:w="5685"/>
      </w:tblGrid>
      <w:tr w14:paraId="14F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noWrap/>
            <w:vAlign w:val="center"/>
          </w:tcPr>
          <w:p w14:paraId="617AF9EA">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0" w:type="auto"/>
            <w:gridSpan w:val="2"/>
            <w:noWrap/>
            <w:vAlign w:val="center"/>
          </w:tcPr>
          <w:p w14:paraId="45D269BD">
            <w:pPr>
              <w:jc w:val="center"/>
              <w:rPr>
                <w:rFonts w:hint="eastAsia" w:ascii="宋体" w:hAnsi="宋体" w:cs="宋体"/>
                <w:b/>
                <w:sz w:val="24"/>
                <w:szCs w:val="24"/>
                <w:highlight w:val="none"/>
              </w:rPr>
            </w:pPr>
            <w:r>
              <w:rPr>
                <w:rFonts w:hint="eastAsia" w:ascii="宋体" w:hAnsi="宋体" w:cs="宋体"/>
                <w:b/>
                <w:sz w:val="24"/>
                <w:szCs w:val="24"/>
                <w:highlight w:val="none"/>
              </w:rPr>
              <w:t>评审因素</w:t>
            </w:r>
          </w:p>
        </w:tc>
        <w:tc>
          <w:tcPr>
            <w:tcW w:w="0" w:type="auto"/>
            <w:noWrap/>
            <w:vAlign w:val="center"/>
          </w:tcPr>
          <w:p w14:paraId="342F486F">
            <w:pPr>
              <w:jc w:val="center"/>
              <w:rPr>
                <w:rFonts w:hint="eastAsia" w:ascii="宋体" w:hAnsi="宋体" w:cs="宋体"/>
                <w:b/>
                <w:sz w:val="24"/>
                <w:szCs w:val="24"/>
                <w:highlight w:val="none"/>
              </w:rPr>
            </w:pPr>
            <w:r>
              <w:rPr>
                <w:rFonts w:hint="eastAsia" w:ascii="宋体" w:hAnsi="宋体" w:cs="宋体"/>
                <w:b/>
                <w:sz w:val="24"/>
                <w:szCs w:val="24"/>
                <w:highlight w:val="none"/>
              </w:rPr>
              <w:t>评审标准</w:t>
            </w:r>
          </w:p>
        </w:tc>
      </w:tr>
      <w:tr w14:paraId="4FA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restart"/>
            <w:noWrap/>
            <w:vAlign w:val="center"/>
          </w:tcPr>
          <w:p w14:paraId="6D5EFD9A">
            <w:pPr>
              <w:spacing w:line="440" w:lineRule="exact"/>
              <w:rPr>
                <w:rFonts w:hint="eastAsia" w:ascii="宋体" w:hAnsi="宋体" w:cs="宋体"/>
                <w:szCs w:val="28"/>
                <w:highlight w:val="none"/>
              </w:rPr>
            </w:pPr>
            <w:r>
              <w:rPr>
                <w:rFonts w:hint="eastAsia" w:ascii="宋体" w:hAnsi="宋体" w:cs="宋体"/>
                <w:szCs w:val="28"/>
                <w:highlight w:val="none"/>
              </w:rPr>
              <w:t>1</w:t>
            </w:r>
          </w:p>
        </w:tc>
        <w:tc>
          <w:tcPr>
            <w:tcW w:w="0" w:type="auto"/>
            <w:vMerge w:val="restart"/>
            <w:noWrap/>
            <w:vAlign w:val="center"/>
          </w:tcPr>
          <w:p w14:paraId="7033EA90">
            <w:pPr>
              <w:spacing w:line="440" w:lineRule="exact"/>
              <w:rPr>
                <w:rFonts w:hint="eastAsia" w:ascii="宋体" w:hAnsi="宋体" w:cs="宋体"/>
                <w:szCs w:val="28"/>
                <w:highlight w:val="none"/>
              </w:rPr>
            </w:pPr>
            <w:r>
              <w:rPr>
                <w:rFonts w:hint="eastAsia" w:ascii="宋体" w:hAnsi="宋体" w:cs="宋体"/>
                <w:szCs w:val="28"/>
                <w:highlight w:val="none"/>
              </w:rPr>
              <w:t>有效性审查</w:t>
            </w:r>
          </w:p>
        </w:tc>
        <w:tc>
          <w:tcPr>
            <w:tcW w:w="0" w:type="auto"/>
            <w:noWrap/>
            <w:vAlign w:val="center"/>
          </w:tcPr>
          <w:p w14:paraId="12BA8CA1">
            <w:pPr>
              <w:spacing w:line="440" w:lineRule="exact"/>
              <w:rPr>
                <w:rFonts w:hint="eastAsia" w:ascii="宋体" w:hAnsi="宋体" w:cs="宋体"/>
                <w:szCs w:val="28"/>
                <w:highlight w:val="none"/>
              </w:rPr>
            </w:pPr>
            <w:r>
              <w:rPr>
                <w:rFonts w:hint="eastAsia" w:ascii="宋体" w:hAnsi="宋体" w:cs="宋体"/>
                <w:szCs w:val="28"/>
                <w:highlight w:val="none"/>
              </w:rPr>
              <w:t>竞选文件签署</w:t>
            </w:r>
          </w:p>
        </w:tc>
        <w:tc>
          <w:tcPr>
            <w:tcW w:w="0" w:type="auto"/>
            <w:noWrap/>
            <w:vAlign w:val="center"/>
          </w:tcPr>
          <w:p w14:paraId="19B1A8C6">
            <w:pPr>
              <w:spacing w:line="440" w:lineRule="exact"/>
              <w:rPr>
                <w:rFonts w:hint="eastAsia" w:ascii="宋体" w:hAnsi="宋体" w:cs="宋体"/>
                <w:szCs w:val="28"/>
                <w:highlight w:val="none"/>
              </w:rPr>
            </w:pPr>
            <w:r>
              <w:rPr>
                <w:rFonts w:hint="eastAsia" w:ascii="宋体" w:hAnsi="宋体" w:cs="宋体"/>
                <w:szCs w:val="28"/>
                <w:highlight w:val="none"/>
              </w:rPr>
              <w:t>竞选文件上法定代表人或其授权代表人的签字齐全。</w:t>
            </w:r>
          </w:p>
        </w:tc>
      </w:tr>
      <w:tr w14:paraId="24B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noWrap/>
            <w:vAlign w:val="center"/>
          </w:tcPr>
          <w:p w14:paraId="73225B4D">
            <w:pPr>
              <w:spacing w:line="440" w:lineRule="exact"/>
              <w:rPr>
                <w:rFonts w:hint="eastAsia" w:ascii="宋体" w:hAnsi="宋体" w:cs="宋体"/>
                <w:szCs w:val="28"/>
                <w:highlight w:val="none"/>
              </w:rPr>
            </w:pPr>
          </w:p>
        </w:tc>
        <w:tc>
          <w:tcPr>
            <w:tcW w:w="0" w:type="auto"/>
            <w:vMerge w:val="continue"/>
            <w:noWrap/>
            <w:vAlign w:val="center"/>
          </w:tcPr>
          <w:p w14:paraId="08158FF6">
            <w:pPr>
              <w:spacing w:line="440" w:lineRule="exact"/>
              <w:rPr>
                <w:rFonts w:hint="eastAsia" w:ascii="宋体" w:hAnsi="宋体" w:cs="宋体"/>
                <w:szCs w:val="28"/>
                <w:highlight w:val="none"/>
              </w:rPr>
            </w:pPr>
          </w:p>
        </w:tc>
        <w:tc>
          <w:tcPr>
            <w:tcW w:w="0" w:type="auto"/>
            <w:noWrap/>
            <w:vAlign w:val="center"/>
          </w:tcPr>
          <w:p w14:paraId="3E4094ED">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w:t>
            </w:r>
          </w:p>
        </w:tc>
        <w:tc>
          <w:tcPr>
            <w:tcW w:w="0" w:type="auto"/>
            <w:noWrap/>
            <w:vAlign w:val="center"/>
          </w:tcPr>
          <w:p w14:paraId="4E9E29A7">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法定代表人身份证明及授权委托书有效，符合竞争性比选文件规定的格式，签字或盖章齐全。</w:t>
            </w:r>
          </w:p>
        </w:tc>
      </w:tr>
      <w:tr w14:paraId="3BE6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noWrap/>
            <w:vAlign w:val="center"/>
          </w:tcPr>
          <w:p w14:paraId="2F6FFD0D">
            <w:pPr>
              <w:spacing w:line="440" w:lineRule="exact"/>
              <w:rPr>
                <w:rFonts w:hint="eastAsia" w:ascii="宋体" w:hAnsi="宋体" w:cs="宋体"/>
                <w:szCs w:val="28"/>
                <w:highlight w:val="none"/>
              </w:rPr>
            </w:pPr>
          </w:p>
        </w:tc>
        <w:tc>
          <w:tcPr>
            <w:tcW w:w="0" w:type="auto"/>
            <w:vMerge w:val="continue"/>
            <w:noWrap/>
            <w:vAlign w:val="center"/>
          </w:tcPr>
          <w:p w14:paraId="764BAA2B">
            <w:pPr>
              <w:spacing w:line="440" w:lineRule="exact"/>
              <w:rPr>
                <w:rFonts w:hint="eastAsia" w:ascii="宋体" w:hAnsi="宋体" w:cs="宋体"/>
                <w:szCs w:val="28"/>
                <w:highlight w:val="none"/>
              </w:rPr>
            </w:pPr>
          </w:p>
        </w:tc>
        <w:tc>
          <w:tcPr>
            <w:tcW w:w="0" w:type="auto"/>
            <w:noWrap/>
            <w:vAlign w:val="center"/>
          </w:tcPr>
          <w:p w14:paraId="4FCC3AA4">
            <w:pPr>
              <w:spacing w:line="440" w:lineRule="exact"/>
              <w:rPr>
                <w:rFonts w:hint="eastAsia" w:ascii="宋体" w:hAnsi="宋体" w:cs="宋体"/>
                <w:szCs w:val="28"/>
                <w:highlight w:val="none"/>
              </w:rPr>
            </w:pPr>
            <w:r>
              <w:rPr>
                <w:rFonts w:hint="eastAsia" w:ascii="宋体" w:hAnsi="宋体" w:cs="宋体"/>
                <w:szCs w:val="28"/>
                <w:highlight w:val="none"/>
              </w:rPr>
              <w:t>比选方案</w:t>
            </w:r>
          </w:p>
        </w:tc>
        <w:tc>
          <w:tcPr>
            <w:tcW w:w="0" w:type="auto"/>
            <w:noWrap/>
            <w:vAlign w:val="center"/>
          </w:tcPr>
          <w:p w14:paraId="68F28BB4">
            <w:pPr>
              <w:spacing w:line="440" w:lineRule="exact"/>
              <w:rPr>
                <w:rFonts w:hint="eastAsia" w:ascii="宋体" w:hAnsi="宋体" w:cs="宋体"/>
                <w:szCs w:val="28"/>
                <w:highlight w:val="none"/>
              </w:rPr>
            </w:pPr>
            <w:r>
              <w:rPr>
                <w:rFonts w:hint="eastAsia" w:ascii="宋体" w:hAnsi="宋体" w:cs="宋体"/>
                <w:szCs w:val="28"/>
                <w:highlight w:val="none"/>
              </w:rPr>
              <w:t>只能有一个方案参与比选。</w:t>
            </w:r>
          </w:p>
        </w:tc>
      </w:tr>
      <w:tr w14:paraId="42ED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noWrap/>
            <w:vAlign w:val="center"/>
          </w:tcPr>
          <w:p w14:paraId="113D6CF5">
            <w:pPr>
              <w:spacing w:line="440" w:lineRule="exact"/>
              <w:rPr>
                <w:rFonts w:hint="eastAsia" w:ascii="宋体" w:hAnsi="宋体" w:cs="宋体"/>
                <w:szCs w:val="28"/>
                <w:highlight w:val="none"/>
              </w:rPr>
            </w:pPr>
          </w:p>
        </w:tc>
        <w:tc>
          <w:tcPr>
            <w:tcW w:w="0" w:type="auto"/>
            <w:vMerge w:val="continue"/>
            <w:noWrap/>
            <w:vAlign w:val="center"/>
          </w:tcPr>
          <w:p w14:paraId="7C89B1F1">
            <w:pPr>
              <w:spacing w:line="440" w:lineRule="exact"/>
              <w:rPr>
                <w:rFonts w:hint="eastAsia" w:ascii="宋体" w:hAnsi="宋体" w:cs="宋体"/>
                <w:szCs w:val="28"/>
                <w:highlight w:val="none"/>
              </w:rPr>
            </w:pPr>
          </w:p>
        </w:tc>
        <w:tc>
          <w:tcPr>
            <w:tcW w:w="0" w:type="auto"/>
            <w:noWrap/>
            <w:vAlign w:val="center"/>
          </w:tcPr>
          <w:p w14:paraId="497C5A91">
            <w:pPr>
              <w:spacing w:line="440" w:lineRule="exact"/>
              <w:rPr>
                <w:rFonts w:hint="eastAsia" w:ascii="宋体" w:hAnsi="宋体" w:cs="宋体"/>
                <w:szCs w:val="28"/>
                <w:highlight w:val="none"/>
              </w:rPr>
            </w:pPr>
            <w:r>
              <w:rPr>
                <w:rFonts w:hint="eastAsia" w:ascii="宋体" w:hAnsi="宋体" w:cs="宋体"/>
                <w:szCs w:val="28"/>
                <w:highlight w:val="none"/>
              </w:rPr>
              <w:t>报价唯一</w:t>
            </w:r>
          </w:p>
        </w:tc>
        <w:tc>
          <w:tcPr>
            <w:tcW w:w="0" w:type="auto"/>
            <w:noWrap/>
            <w:vAlign w:val="center"/>
          </w:tcPr>
          <w:p w14:paraId="42AB5BCB">
            <w:pPr>
              <w:spacing w:line="440" w:lineRule="exact"/>
              <w:rPr>
                <w:rFonts w:hint="eastAsia" w:ascii="宋体" w:hAnsi="宋体" w:cs="宋体"/>
                <w:szCs w:val="28"/>
                <w:highlight w:val="none"/>
              </w:rPr>
            </w:pPr>
            <w:r>
              <w:rPr>
                <w:rFonts w:hint="eastAsia" w:ascii="宋体" w:hAnsi="宋体" w:cs="宋体"/>
                <w:szCs w:val="28"/>
                <w:highlight w:val="none"/>
              </w:rPr>
              <w:t>只能在最高限价范围内报价，只能有一个有效报价，不得提交选择性报价，不得超过最高限价。</w:t>
            </w:r>
          </w:p>
        </w:tc>
      </w:tr>
      <w:tr w14:paraId="357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27F7D777">
            <w:pPr>
              <w:spacing w:line="440" w:lineRule="exact"/>
              <w:rPr>
                <w:rFonts w:hint="eastAsia" w:ascii="宋体" w:hAnsi="宋体" w:cs="宋体"/>
                <w:szCs w:val="28"/>
                <w:highlight w:val="none"/>
              </w:rPr>
            </w:pPr>
            <w:r>
              <w:rPr>
                <w:rFonts w:hint="eastAsia" w:ascii="宋体" w:hAnsi="宋体" w:cs="宋体"/>
                <w:szCs w:val="28"/>
                <w:highlight w:val="none"/>
              </w:rPr>
              <w:t>2</w:t>
            </w:r>
          </w:p>
        </w:tc>
        <w:tc>
          <w:tcPr>
            <w:tcW w:w="0" w:type="auto"/>
            <w:noWrap/>
            <w:vAlign w:val="center"/>
          </w:tcPr>
          <w:p w14:paraId="6A11B5C3">
            <w:pPr>
              <w:spacing w:line="440" w:lineRule="exact"/>
              <w:rPr>
                <w:rFonts w:hint="eastAsia" w:ascii="宋体" w:hAnsi="宋体" w:cs="宋体"/>
                <w:szCs w:val="28"/>
                <w:highlight w:val="none"/>
              </w:rPr>
            </w:pPr>
            <w:r>
              <w:rPr>
                <w:rFonts w:hint="eastAsia" w:ascii="宋体" w:hAnsi="宋体" w:cs="宋体"/>
                <w:szCs w:val="28"/>
                <w:highlight w:val="none"/>
              </w:rPr>
              <w:t>完整性审查</w:t>
            </w:r>
          </w:p>
        </w:tc>
        <w:tc>
          <w:tcPr>
            <w:tcW w:w="0" w:type="auto"/>
            <w:noWrap/>
            <w:vAlign w:val="center"/>
          </w:tcPr>
          <w:p w14:paraId="4476E942">
            <w:pPr>
              <w:spacing w:line="440" w:lineRule="exact"/>
              <w:rPr>
                <w:rFonts w:hint="eastAsia" w:ascii="宋体" w:hAnsi="宋体" w:cs="宋体"/>
                <w:szCs w:val="28"/>
                <w:highlight w:val="none"/>
              </w:rPr>
            </w:pPr>
            <w:r>
              <w:rPr>
                <w:rFonts w:hint="eastAsia" w:ascii="宋体" w:hAnsi="宋体" w:cs="宋体"/>
                <w:szCs w:val="28"/>
                <w:highlight w:val="none"/>
              </w:rPr>
              <w:t>竞选文件份数</w:t>
            </w:r>
          </w:p>
        </w:tc>
        <w:tc>
          <w:tcPr>
            <w:tcW w:w="0" w:type="auto"/>
            <w:noWrap/>
            <w:vAlign w:val="center"/>
          </w:tcPr>
          <w:p w14:paraId="20DF66A4">
            <w:pPr>
              <w:spacing w:line="440" w:lineRule="exact"/>
              <w:rPr>
                <w:rFonts w:hint="eastAsia" w:ascii="宋体" w:hAnsi="宋体" w:cs="宋体"/>
                <w:szCs w:val="28"/>
                <w:highlight w:val="none"/>
              </w:rPr>
            </w:pPr>
            <w:r>
              <w:rPr>
                <w:rFonts w:hint="eastAsia" w:ascii="宋体" w:hAnsi="宋体" w:cs="宋体"/>
                <w:szCs w:val="28"/>
                <w:highlight w:val="none"/>
              </w:rPr>
              <w:t>竞选文件正、副本、电子文档数量符合竞争性比选文件要求。</w:t>
            </w:r>
          </w:p>
        </w:tc>
      </w:tr>
      <w:tr w14:paraId="49A4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Merge w:val="restart"/>
            <w:noWrap/>
            <w:vAlign w:val="center"/>
          </w:tcPr>
          <w:p w14:paraId="58238865">
            <w:pPr>
              <w:spacing w:line="440" w:lineRule="exact"/>
              <w:rPr>
                <w:rFonts w:hint="eastAsia" w:ascii="宋体" w:hAnsi="宋体" w:cs="宋体"/>
                <w:szCs w:val="28"/>
                <w:highlight w:val="none"/>
              </w:rPr>
            </w:pPr>
            <w:r>
              <w:rPr>
                <w:rFonts w:hint="eastAsia" w:ascii="宋体" w:hAnsi="宋体" w:cs="宋体"/>
                <w:szCs w:val="28"/>
                <w:highlight w:val="none"/>
              </w:rPr>
              <w:t>3</w:t>
            </w:r>
          </w:p>
        </w:tc>
        <w:tc>
          <w:tcPr>
            <w:tcW w:w="0" w:type="auto"/>
            <w:vMerge w:val="restart"/>
            <w:noWrap/>
            <w:vAlign w:val="center"/>
          </w:tcPr>
          <w:p w14:paraId="66346C05">
            <w:pPr>
              <w:spacing w:line="440" w:lineRule="exact"/>
              <w:rPr>
                <w:rFonts w:hint="eastAsia" w:ascii="宋体" w:hAnsi="宋体" w:cs="宋体"/>
                <w:szCs w:val="28"/>
                <w:highlight w:val="none"/>
              </w:rPr>
            </w:pPr>
            <w:r>
              <w:rPr>
                <w:rFonts w:hint="eastAsia" w:ascii="宋体" w:hAnsi="宋体" w:cs="宋体"/>
                <w:szCs w:val="28"/>
                <w:highlight w:val="none"/>
              </w:rPr>
              <w:t>竞争性比选文件的响应程度审查</w:t>
            </w:r>
          </w:p>
        </w:tc>
        <w:tc>
          <w:tcPr>
            <w:tcW w:w="0" w:type="auto"/>
            <w:noWrap/>
            <w:vAlign w:val="center"/>
          </w:tcPr>
          <w:p w14:paraId="0420FA26">
            <w:pPr>
              <w:spacing w:line="440" w:lineRule="exact"/>
              <w:rPr>
                <w:rFonts w:hint="eastAsia" w:ascii="宋体" w:hAnsi="宋体" w:cs="宋体"/>
                <w:szCs w:val="28"/>
                <w:highlight w:val="none"/>
              </w:rPr>
            </w:pPr>
            <w:r>
              <w:rPr>
                <w:rFonts w:hint="eastAsia" w:ascii="宋体" w:hAnsi="宋体" w:cs="宋体"/>
                <w:szCs w:val="28"/>
                <w:highlight w:val="none"/>
              </w:rPr>
              <w:t>竞选文件内容</w:t>
            </w:r>
          </w:p>
        </w:tc>
        <w:tc>
          <w:tcPr>
            <w:tcW w:w="0" w:type="auto"/>
            <w:noWrap/>
            <w:vAlign w:val="center"/>
          </w:tcPr>
          <w:p w14:paraId="002940BA">
            <w:pPr>
              <w:spacing w:line="440" w:lineRule="exact"/>
              <w:rPr>
                <w:rFonts w:hint="eastAsia" w:ascii="宋体" w:hAnsi="宋体" w:cs="宋体"/>
                <w:szCs w:val="28"/>
                <w:highlight w:val="none"/>
              </w:rPr>
            </w:pPr>
            <w:r>
              <w:rPr>
                <w:rFonts w:hint="eastAsia" w:ascii="宋体" w:hAnsi="宋体" w:cs="宋体"/>
                <w:szCs w:val="28"/>
                <w:highlight w:val="none"/>
              </w:rPr>
              <w:t>对竞争性比选文件第二篇★部分、第三篇中★部分标注条款的内容作出响应。</w:t>
            </w:r>
          </w:p>
        </w:tc>
      </w:tr>
      <w:tr w14:paraId="529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noWrap/>
            <w:vAlign w:val="center"/>
          </w:tcPr>
          <w:p w14:paraId="51613AA1">
            <w:pPr>
              <w:spacing w:line="440" w:lineRule="exact"/>
              <w:rPr>
                <w:rFonts w:hint="eastAsia" w:ascii="宋体" w:hAnsi="宋体" w:cs="宋体"/>
                <w:szCs w:val="28"/>
                <w:highlight w:val="none"/>
              </w:rPr>
            </w:pPr>
          </w:p>
        </w:tc>
        <w:tc>
          <w:tcPr>
            <w:tcW w:w="0" w:type="auto"/>
            <w:vMerge w:val="continue"/>
            <w:noWrap/>
            <w:vAlign w:val="center"/>
          </w:tcPr>
          <w:p w14:paraId="1A1317F2">
            <w:pPr>
              <w:spacing w:line="440" w:lineRule="exact"/>
              <w:rPr>
                <w:rFonts w:hint="eastAsia" w:ascii="宋体" w:hAnsi="宋体" w:cs="宋体"/>
                <w:szCs w:val="28"/>
                <w:highlight w:val="none"/>
              </w:rPr>
            </w:pPr>
          </w:p>
        </w:tc>
        <w:tc>
          <w:tcPr>
            <w:tcW w:w="0" w:type="auto"/>
            <w:noWrap/>
            <w:vAlign w:val="center"/>
          </w:tcPr>
          <w:p w14:paraId="698A5024">
            <w:pPr>
              <w:spacing w:line="440" w:lineRule="exact"/>
              <w:rPr>
                <w:rFonts w:hint="eastAsia" w:ascii="宋体" w:hAnsi="宋体" w:cs="宋体"/>
                <w:szCs w:val="28"/>
                <w:highlight w:val="none"/>
              </w:rPr>
            </w:pPr>
            <w:r>
              <w:rPr>
                <w:rFonts w:hint="eastAsia" w:ascii="宋体" w:hAnsi="宋体" w:cs="宋体"/>
                <w:szCs w:val="28"/>
                <w:highlight w:val="none"/>
              </w:rPr>
              <w:t>比选有效期</w:t>
            </w:r>
          </w:p>
        </w:tc>
        <w:tc>
          <w:tcPr>
            <w:tcW w:w="0" w:type="auto"/>
            <w:noWrap/>
            <w:vAlign w:val="center"/>
          </w:tcPr>
          <w:p w14:paraId="7A315BE0">
            <w:pPr>
              <w:spacing w:line="440" w:lineRule="exact"/>
              <w:rPr>
                <w:rFonts w:hint="eastAsia" w:ascii="宋体" w:hAnsi="宋体" w:cs="宋体"/>
                <w:szCs w:val="28"/>
                <w:highlight w:val="none"/>
              </w:rPr>
            </w:pPr>
            <w:r>
              <w:rPr>
                <w:rFonts w:hint="eastAsia" w:ascii="宋体" w:hAnsi="宋体" w:cs="宋体"/>
                <w:szCs w:val="28"/>
                <w:highlight w:val="none"/>
              </w:rPr>
              <w:t>满足竞争性比选文件规定。</w:t>
            </w:r>
          </w:p>
        </w:tc>
      </w:tr>
    </w:tbl>
    <w:p w14:paraId="2BB9918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0911712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7D2E3E4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5．在比选过程中比选的任何一方不得向他人透露与比选有关的服务资料、价格或其他信息。</w:t>
      </w:r>
    </w:p>
    <w:p w14:paraId="72181F9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2805F4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31D44A5D">
      <w:pPr>
        <w:pStyle w:val="5"/>
        <w:spacing w:before="0" w:after="0" w:line="480" w:lineRule="exact"/>
        <w:rPr>
          <w:rFonts w:hint="eastAsia" w:ascii="宋体" w:hAnsi="宋体" w:cs="宋体"/>
          <w:sz w:val="28"/>
          <w:szCs w:val="28"/>
          <w:highlight w:val="none"/>
        </w:rPr>
      </w:pPr>
      <w:bookmarkStart w:id="75" w:name="_Toc13215"/>
      <w:bookmarkStart w:id="76" w:name="_Toc428437946"/>
      <w:bookmarkStart w:id="77" w:name="_Toc27046"/>
      <w:r>
        <w:rPr>
          <w:rFonts w:hint="eastAsia" w:ascii="宋体" w:hAnsi="宋体" w:cs="宋体"/>
          <w:sz w:val="28"/>
          <w:szCs w:val="28"/>
          <w:highlight w:val="none"/>
        </w:rPr>
        <w:t>二、</w:t>
      </w:r>
      <w:bookmarkStart w:id="78" w:name="_Toc102227320"/>
      <w:bookmarkStart w:id="79" w:name="_Toc342913394"/>
      <w:r>
        <w:rPr>
          <w:rFonts w:hint="eastAsia" w:ascii="宋体" w:hAnsi="宋体" w:cs="宋体"/>
          <w:sz w:val="28"/>
          <w:szCs w:val="28"/>
          <w:highlight w:val="none"/>
        </w:rPr>
        <w:t>评审标准</w:t>
      </w:r>
      <w:bookmarkEnd w:id="75"/>
      <w:bookmarkEnd w:id="76"/>
      <w:bookmarkEnd w:id="77"/>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118"/>
        <w:gridCol w:w="668"/>
        <w:gridCol w:w="7423"/>
        <w:gridCol w:w="1330"/>
      </w:tblGrid>
      <w:tr w14:paraId="4DF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38359944">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118" w:type="dxa"/>
            <w:noWrap/>
            <w:vAlign w:val="center"/>
          </w:tcPr>
          <w:p w14:paraId="7B45AA7A">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评分因素及权值</w:t>
            </w:r>
          </w:p>
        </w:tc>
        <w:tc>
          <w:tcPr>
            <w:tcW w:w="668" w:type="dxa"/>
            <w:noWrap/>
            <w:vAlign w:val="center"/>
          </w:tcPr>
          <w:p w14:paraId="3AAA1649">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分值</w:t>
            </w:r>
          </w:p>
        </w:tc>
        <w:tc>
          <w:tcPr>
            <w:tcW w:w="7423" w:type="dxa"/>
            <w:noWrap/>
            <w:vAlign w:val="center"/>
          </w:tcPr>
          <w:p w14:paraId="2A25D40D">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1330" w:type="dxa"/>
            <w:noWrap/>
            <w:vAlign w:val="center"/>
          </w:tcPr>
          <w:p w14:paraId="0844AEEC">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说明</w:t>
            </w:r>
          </w:p>
        </w:tc>
      </w:tr>
      <w:tr w14:paraId="686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3C6E508">
            <w:pPr>
              <w:spacing w:line="400" w:lineRule="exact"/>
              <w:jc w:val="center"/>
              <w:rPr>
                <w:rFonts w:hint="eastAsia" w:ascii="宋体" w:hAnsi="宋体" w:cs="宋体"/>
                <w:szCs w:val="28"/>
                <w:highlight w:val="none"/>
              </w:rPr>
            </w:pPr>
            <w:r>
              <w:rPr>
                <w:rFonts w:hint="eastAsia" w:ascii="宋体" w:hAnsi="宋体" w:cs="宋体"/>
                <w:szCs w:val="28"/>
                <w:highlight w:val="none"/>
              </w:rPr>
              <w:t>1</w:t>
            </w:r>
          </w:p>
        </w:tc>
        <w:tc>
          <w:tcPr>
            <w:tcW w:w="1118" w:type="dxa"/>
            <w:noWrap/>
            <w:vAlign w:val="center"/>
          </w:tcPr>
          <w:p w14:paraId="204D235F">
            <w:pPr>
              <w:spacing w:line="400" w:lineRule="exact"/>
              <w:jc w:val="center"/>
              <w:rPr>
                <w:rFonts w:hint="eastAsia" w:ascii="宋体" w:hAnsi="宋体" w:cs="宋体"/>
                <w:szCs w:val="28"/>
                <w:highlight w:val="none"/>
              </w:rPr>
            </w:pPr>
            <w:r>
              <w:rPr>
                <w:rFonts w:hint="eastAsia" w:ascii="宋体" w:hAnsi="宋体" w:cs="宋体"/>
                <w:szCs w:val="28"/>
                <w:highlight w:val="none"/>
              </w:rPr>
              <w:t>比选报价（</w:t>
            </w:r>
            <w:r>
              <w:rPr>
                <w:rFonts w:hint="eastAsia" w:ascii="宋体" w:hAnsi="宋体" w:cs="宋体"/>
                <w:szCs w:val="28"/>
                <w:highlight w:val="none"/>
                <w:lang w:val="en-US" w:eastAsia="zh-CN"/>
              </w:rPr>
              <w:t>3</w:t>
            </w:r>
            <w:r>
              <w:rPr>
                <w:rFonts w:hint="eastAsia" w:ascii="宋体" w:hAnsi="宋体" w:cs="宋体"/>
                <w:szCs w:val="28"/>
                <w:highlight w:val="none"/>
              </w:rPr>
              <w:t>0%）</w:t>
            </w:r>
          </w:p>
        </w:tc>
        <w:tc>
          <w:tcPr>
            <w:tcW w:w="668" w:type="dxa"/>
            <w:noWrap/>
            <w:vAlign w:val="center"/>
          </w:tcPr>
          <w:p w14:paraId="4A52C795">
            <w:pPr>
              <w:spacing w:line="400" w:lineRule="exact"/>
              <w:jc w:val="center"/>
              <w:rPr>
                <w:rFonts w:hint="eastAsia"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0分</w:t>
            </w:r>
          </w:p>
        </w:tc>
        <w:tc>
          <w:tcPr>
            <w:tcW w:w="7423" w:type="dxa"/>
            <w:noWrap/>
            <w:vAlign w:val="center"/>
          </w:tcPr>
          <w:p w14:paraId="64BF7153">
            <w:pPr>
              <w:spacing w:line="400" w:lineRule="exact"/>
              <w:rPr>
                <w:rFonts w:hint="eastAsia" w:ascii="宋体" w:hAnsi="宋体" w:cs="宋体"/>
                <w:szCs w:val="28"/>
                <w:highlight w:val="none"/>
              </w:rPr>
            </w:pPr>
            <w:bookmarkStart w:id="80" w:name="OLE_LINK18"/>
            <w:r>
              <w:rPr>
                <w:rFonts w:hint="eastAsia" w:ascii="宋体" w:hAnsi="宋体" w:cs="宋体"/>
                <w:szCs w:val="28"/>
                <w:highlight w:val="none"/>
              </w:rPr>
              <w:t>有效的比选报价中的最低价为比选基准价，其价格分为满分。其他竞选人的价格分统一按照下列公式计算：</w:t>
            </w:r>
          </w:p>
          <w:p w14:paraId="1F6B60F6">
            <w:pPr>
              <w:spacing w:line="400" w:lineRule="exact"/>
              <w:rPr>
                <w:rFonts w:hint="eastAsia" w:ascii="宋体" w:hAnsi="宋体" w:cs="宋体"/>
                <w:szCs w:val="28"/>
                <w:highlight w:val="none"/>
              </w:rPr>
            </w:pPr>
            <w:r>
              <w:rPr>
                <w:rFonts w:hint="eastAsia" w:ascii="宋体" w:hAnsi="宋体" w:cs="宋体"/>
                <w:szCs w:val="28"/>
                <w:highlight w:val="none"/>
              </w:rPr>
              <w:t>比选报价得分＝（评标基准价/比选报价）×价格权重×100。</w:t>
            </w:r>
            <w:bookmarkEnd w:id="80"/>
          </w:p>
        </w:tc>
        <w:tc>
          <w:tcPr>
            <w:tcW w:w="1330" w:type="dxa"/>
            <w:noWrap/>
            <w:vAlign w:val="center"/>
          </w:tcPr>
          <w:p w14:paraId="75736EBE">
            <w:pPr>
              <w:spacing w:line="400" w:lineRule="exact"/>
              <w:rPr>
                <w:rFonts w:hint="eastAsia" w:ascii="宋体" w:hAnsi="宋体" w:cs="宋体"/>
                <w:szCs w:val="28"/>
                <w:highlight w:val="none"/>
              </w:rPr>
            </w:pPr>
            <w:r>
              <w:rPr>
                <w:rFonts w:hint="eastAsia" w:ascii="宋体" w:hAnsi="宋体" w:cs="宋体"/>
                <w:szCs w:val="28"/>
                <w:highlight w:val="none"/>
              </w:rPr>
              <w:t>得分保留小数点后两位，四舍五入。</w:t>
            </w:r>
          </w:p>
        </w:tc>
      </w:tr>
      <w:tr w14:paraId="676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213C09AE">
            <w:pPr>
              <w:spacing w:line="400" w:lineRule="exact"/>
              <w:jc w:val="center"/>
              <w:rPr>
                <w:rFonts w:hint="eastAsia" w:ascii="宋体" w:hAnsi="宋体" w:cs="宋体"/>
                <w:szCs w:val="28"/>
                <w:highlight w:val="none"/>
              </w:rPr>
            </w:pPr>
            <w:r>
              <w:rPr>
                <w:rFonts w:hint="eastAsia" w:ascii="宋体" w:hAnsi="宋体" w:cs="宋体"/>
                <w:szCs w:val="28"/>
                <w:highlight w:val="none"/>
              </w:rPr>
              <w:t>2</w:t>
            </w:r>
          </w:p>
        </w:tc>
        <w:tc>
          <w:tcPr>
            <w:tcW w:w="1118" w:type="dxa"/>
            <w:vMerge w:val="restart"/>
            <w:noWrap/>
            <w:vAlign w:val="center"/>
          </w:tcPr>
          <w:p w14:paraId="174C29E3">
            <w:pPr>
              <w:spacing w:line="400" w:lineRule="exact"/>
              <w:jc w:val="center"/>
              <w:rPr>
                <w:rFonts w:hint="eastAsia" w:ascii="宋体" w:hAnsi="宋体" w:cs="宋体"/>
                <w:szCs w:val="28"/>
                <w:highlight w:val="none"/>
              </w:rPr>
            </w:pPr>
            <w:r>
              <w:rPr>
                <w:rFonts w:hint="eastAsia" w:ascii="宋体" w:hAnsi="宋体" w:cs="宋体"/>
                <w:szCs w:val="28"/>
                <w:highlight w:val="none"/>
              </w:rPr>
              <w:t>服务部分</w:t>
            </w:r>
          </w:p>
          <w:p w14:paraId="5FEF9C7D">
            <w:pPr>
              <w:spacing w:line="400" w:lineRule="exact"/>
              <w:jc w:val="center"/>
              <w:rPr>
                <w:rFonts w:hint="eastAsia" w:ascii="宋体" w:hAnsi="宋体" w:cs="宋体"/>
                <w:szCs w:val="28"/>
                <w:highlight w:val="none"/>
              </w:rPr>
            </w:pPr>
            <w:r>
              <w:rPr>
                <w:rFonts w:hint="eastAsia" w:ascii="宋体" w:hAnsi="宋体" w:cs="宋体"/>
                <w:szCs w:val="28"/>
                <w:highlight w:val="none"/>
              </w:rPr>
              <w:t>（60%）</w:t>
            </w:r>
          </w:p>
        </w:tc>
        <w:tc>
          <w:tcPr>
            <w:tcW w:w="668" w:type="dxa"/>
            <w:tcBorders>
              <w:bottom w:val="single" w:color="000000" w:sz="4" w:space="0"/>
            </w:tcBorders>
            <w:noWrap/>
            <w:vAlign w:val="center"/>
          </w:tcPr>
          <w:p w14:paraId="06535C01">
            <w:pPr>
              <w:spacing w:line="400" w:lineRule="exact"/>
              <w:jc w:val="center"/>
              <w:rPr>
                <w:rFonts w:hint="eastAsia" w:ascii="宋体" w:hAnsi="宋体" w:cs="宋体"/>
                <w:szCs w:val="28"/>
                <w:highlight w:val="none"/>
              </w:rPr>
            </w:pPr>
            <w:r>
              <w:rPr>
                <w:rFonts w:hint="eastAsia" w:ascii="宋体" w:hAnsi="宋体" w:cs="宋体"/>
                <w:szCs w:val="28"/>
                <w:highlight w:val="none"/>
              </w:rPr>
              <w:t>（20分）</w:t>
            </w:r>
          </w:p>
        </w:tc>
        <w:tc>
          <w:tcPr>
            <w:tcW w:w="7423" w:type="dxa"/>
            <w:tcBorders>
              <w:bottom w:val="single" w:color="000000" w:sz="4" w:space="0"/>
            </w:tcBorders>
            <w:noWrap/>
            <w:vAlign w:val="center"/>
          </w:tcPr>
          <w:p w14:paraId="46FD37C1">
            <w:pPr>
              <w:spacing w:line="400" w:lineRule="exact"/>
              <w:rPr>
                <w:rFonts w:hint="eastAsia" w:ascii="宋体" w:hAnsi="宋体" w:cs="宋体"/>
                <w:szCs w:val="28"/>
                <w:highlight w:val="none"/>
              </w:rPr>
            </w:pPr>
            <w:r>
              <w:rPr>
                <w:rFonts w:hint="eastAsia" w:ascii="宋体" w:hAnsi="宋体" w:cs="宋体"/>
                <w:szCs w:val="28"/>
                <w:highlight w:val="none"/>
              </w:rPr>
              <w:t>1.项目理解（20分）</w:t>
            </w:r>
          </w:p>
          <w:p w14:paraId="7B50B316">
            <w:pPr>
              <w:spacing w:line="400" w:lineRule="exact"/>
              <w:rPr>
                <w:rFonts w:hint="eastAsia" w:ascii="宋体" w:hAnsi="宋体" w:cs="宋体"/>
                <w:szCs w:val="28"/>
                <w:highlight w:val="none"/>
              </w:rPr>
            </w:pPr>
            <w:r>
              <w:rPr>
                <w:rFonts w:hint="eastAsia" w:ascii="宋体" w:hAnsi="宋体" w:cs="宋体"/>
                <w:szCs w:val="28"/>
                <w:highlight w:val="none"/>
              </w:rPr>
              <w:t>根据竞选人对本项目目的意义、工作目标、相关政策及相关行业熟悉度等总体理解的准确性、透彻性以及阐述的详尽性进行评分。</w:t>
            </w:r>
          </w:p>
          <w:p w14:paraId="61F35A3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FD9AAC1">
            <w:pPr>
              <w:spacing w:line="400" w:lineRule="exact"/>
              <w:rPr>
                <w:rFonts w:hint="eastAsia" w:ascii="宋体" w:hAnsi="宋体" w:cs="宋体"/>
                <w:szCs w:val="28"/>
                <w:highlight w:val="none"/>
              </w:rPr>
            </w:pPr>
            <w:r>
              <w:rPr>
                <w:rFonts w:hint="eastAsia" w:ascii="宋体" w:hAnsi="宋体" w:cs="宋体"/>
                <w:szCs w:val="28"/>
                <w:highlight w:val="none"/>
              </w:rPr>
              <w:t>方案格式自拟。</w:t>
            </w:r>
          </w:p>
          <w:p w14:paraId="6C788AB9">
            <w:pPr>
              <w:spacing w:line="400" w:lineRule="exact"/>
              <w:rPr>
                <w:rFonts w:hint="eastAsia" w:ascii="宋体" w:hAnsi="宋体" w:cs="宋体"/>
                <w:szCs w:val="28"/>
                <w:highlight w:val="none"/>
              </w:rPr>
            </w:pPr>
            <w:r>
              <w:rPr>
                <w:rFonts w:hint="eastAsia" w:ascii="宋体" w:hAnsi="宋体" w:cs="宋体"/>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520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200FBD7C">
            <w:pPr>
              <w:spacing w:line="400" w:lineRule="exact"/>
              <w:jc w:val="center"/>
              <w:rPr>
                <w:rFonts w:hint="eastAsia" w:ascii="宋体" w:hAnsi="宋体" w:cs="宋体"/>
                <w:szCs w:val="28"/>
                <w:highlight w:val="none"/>
              </w:rPr>
            </w:pPr>
          </w:p>
        </w:tc>
        <w:tc>
          <w:tcPr>
            <w:tcW w:w="1118" w:type="dxa"/>
            <w:vMerge w:val="continue"/>
            <w:noWrap/>
            <w:vAlign w:val="center"/>
          </w:tcPr>
          <w:p w14:paraId="16E4FABE">
            <w:pPr>
              <w:spacing w:line="400" w:lineRule="exact"/>
              <w:jc w:val="center"/>
              <w:rPr>
                <w:rFonts w:hint="eastAsia" w:ascii="宋体" w:hAnsi="宋体" w:cs="宋体"/>
                <w:szCs w:val="28"/>
                <w:highlight w:val="none"/>
              </w:rPr>
            </w:pPr>
          </w:p>
        </w:tc>
        <w:tc>
          <w:tcPr>
            <w:tcW w:w="668" w:type="dxa"/>
            <w:noWrap/>
            <w:vAlign w:val="center"/>
          </w:tcPr>
          <w:p w14:paraId="69740371">
            <w:pPr>
              <w:spacing w:line="400" w:lineRule="exact"/>
              <w:jc w:val="center"/>
              <w:rPr>
                <w:rFonts w:hint="eastAsia" w:ascii="宋体" w:hAnsi="宋体" w:cs="宋体"/>
                <w:szCs w:val="28"/>
                <w:highlight w:val="none"/>
              </w:rPr>
            </w:pPr>
            <w:r>
              <w:rPr>
                <w:rFonts w:hint="eastAsia" w:ascii="宋体" w:hAnsi="宋体" w:cs="宋体"/>
                <w:szCs w:val="28"/>
                <w:highlight w:val="none"/>
              </w:rPr>
              <w:t>（20分）</w:t>
            </w:r>
          </w:p>
        </w:tc>
        <w:tc>
          <w:tcPr>
            <w:tcW w:w="7423" w:type="dxa"/>
            <w:noWrap/>
            <w:vAlign w:val="center"/>
          </w:tcPr>
          <w:p w14:paraId="22B4FDA3">
            <w:pPr>
              <w:spacing w:line="400" w:lineRule="exact"/>
              <w:rPr>
                <w:rFonts w:hint="eastAsia" w:ascii="宋体" w:hAnsi="宋体" w:cs="宋体"/>
                <w:szCs w:val="28"/>
                <w:highlight w:val="none"/>
              </w:rPr>
            </w:pPr>
            <w:r>
              <w:rPr>
                <w:rFonts w:hint="eastAsia" w:ascii="宋体" w:hAnsi="宋体" w:cs="宋体"/>
                <w:szCs w:val="28"/>
                <w:highlight w:val="none"/>
              </w:rPr>
              <w:t>2.实施方案（20分）</w:t>
            </w:r>
          </w:p>
          <w:p w14:paraId="14732C29">
            <w:pPr>
              <w:spacing w:line="400" w:lineRule="exact"/>
              <w:rPr>
                <w:rFonts w:hint="eastAsia" w:ascii="宋体" w:hAnsi="宋体" w:cs="宋体"/>
                <w:szCs w:val="28"/>
                <w:highlight w:val="none"/>
              </w:rPr>
            </w:pPr>
            <w:r>
              <w:rPr>
                <w:rFonts w:hint="eastAsia" w:ascii="宋体" w:hAnsi="宋体" w:cs="宋体"/>
                <w:szCs w:val="28"/>
                <w:highlight w:val="none"/>
              </w:rPr>
              <w:t>竞选人编制本项目的实施方案，包括但不限于工作思路、工作方法、质量保障等，根据竞选人实施方案的完善性、合理性、可行性和针对性进行评分。</w:t>
            </w:r>
          </w:p>
          <w:p w14:paraId="2171E17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8E41B8E">
            <w:pPr>
              <w:spacing w:line="400" w:lineRule="exact"/>
              <w:rPr>
                <w:rFonts w:hint="eastAsia" w:ascii="宋体" w:hAnsi="宋体" w:cs="宋体"/>
                <w:szCs w:val="28"/>
                <w:highlight w:val="none"/>
              </w:rPr>
            </w:pPr>
          </w:p>
        </w:tc>
      </w:tr>
      <w:tr w14:paraId="6E71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vMerge w:val="continue"/>
            <w:noWrap/>
            <w:vAlign w:val="center"/>
          </w:tcPr>
          <w:p w14:paraId="2AC86CF1">
            <w:pPr>
              <w:spacing w:line="400" w:lineRule="exact"/>
              <w:jc w:val="center"/>
              <w:rPr>
                <w:rFonts w:hint="eastAsia" w:ascii="宋体" w:hAnsi="宋体" w:cs="宋体"/>
                <w:szCs w:val="28"/>
                <w:highlight w:val="none"/>
              </w:rPr>
            </w:pPr>
          </w:p>
        </w:tc>
        <w:tc>
          <w:tcPr>
            <w:tcW w:w="1118" w:type="dxa"/>
            <w:vMerge w:val="continue"/>
            <w:noWrap/>
            <w:vAlign w:val="center"/>
          </w:tcPr>
          <w:p w14:paraId="660822D4">
            <w:pPr>
              <w:spacing w:line="400" w:lineRule="exact"/>
              <w:jc w:val="center"/>
              <w:rPr>
                <w:rFonts w:hint="eastAsia" w:ascii="宋体" w:hAnsi="宋体" w:cs="宋体"/>
                <w:szCs w:val="28"/>
                <w:highlight w:val="none"/>
              </w:rPr>
            </w:pPr>
          </w:p>
        </w:tc>
        <w:tc>
          <w:tcPr>
            <w:tcW w:w="668" w:type="dxa"/>
            <w:noWrap/>
            <w:vAlign w:val="center"/>
          </w:tcPr>
          <w:p w14:paraId="612D1194">
            <w:pPr>
              <w:spacing w:line="400" w:lineRule="exact"/>
              <w:jc w:val="center"/>
              <w:rPr>
                <w:rFonts w:hint="eastAsia" w:ascii="宋体" w:hAnsi="宋体" w:cs="宋体"/>
                <w:szCs w:val="28"/>
                <w:highlight w:val="none"/>
              </w:rPr>
            </w:pPr>
            <w:r>
              <w:rPr>
                <w:rFonts w:hint="eastAsia" w:ascii="宋体" w:hAnsi="宋体" w:cs="宋体"/>
                <w:szCs w:val="28"/>
                <w:highlight w:val="none"/>
              </w:rPr>
              <w:t>（20分）</w:t>
            </w:r>
          </w:p>
        </w:tc>
        <w:tc>
          <w:tcPr>
            <w:tcW w:w="7423" w:type="dxa"/>
            <w:noWrap/>
            <w:vAlign w:val="center"/>
          </w:tcPr>
          <w:p w14:paraId="1908508E">
            <w:pPr>
              <w:spacing w:line="400" w:lineRule="exact"/>
              <w:rPr>
                <w:rFonts w:hint="eastAsia" w:ascii="宋体" w:hAnsi="宋体" w:cs="宋体"/>
                <w:szCs w:val="28"/>
                <w:highlight w:val="none"/>
              </w:rPr>
            </w:pPr>
            <w:r>
              <w:rPr>
                <w:rFonts w:hint="eastAsia" w:ascii="宋体" w:hAnsi="宋体" w:cs="宋体"/>
                <w:szCs w:val="28"/>
                <w:highlight w:val="none"/>
              </w:rPr>
              <w:t>3.进度安排计划（20分）</w:t>
            </w:r>
          </w:p>
          <w:p w14:paraId="6F071FBD">
            <w:pPr>
              <w:spacing w:line="400" w:lineRule="exact"/>
              <w:rPr>
                <w:rFonts w:hint="eastAsia" w:ascii="宋体" w:hAnsi="宋体" w:cs="宋体"/>
                <w:szCs w:val="28"/>
                <w:highlight w:val="none"/>
              </w:rPr>
            </w:pPr>
            <w:r>
              <w:rPr>
                <w:rFonts w:hint="eastAsia" w:ascii="宋体" w:hAnsi="宋体" w:cs="宋体"/>
                <w:szCs w:val="28"/>
                <w:highlight w:val="none"/>
              </w:rPr>
              <w:t>竞选人编制本项目的工作进度安排计划，根据竞选人进度安排的合理性、时效性进行评分。</w:t>
            </w:r>
          </w:p>
          <w:p w14:paraId="7F5992C9">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A613669">
            <w:pPr>
              <w:spacing w:line="400" w:lineRule="exact"/>
              <w:rPr>
                <w:rFonts w:hint="eastAsia" w:ascii="宋体" w:hAnsi="宋体" w:cs="宋体"/>
                <w:szCs w:val="28"/>
                <w:highlight w:val="none"/>
              </w:rPr>
            </w:pPr>
          </w:p>
        </w:tc>
      </w:tr>
      <w:tr w14:paraId="0CC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noWrap/>
            <w:vAlign w:val="center"/>
          </w:tcPr>
          <w:p w14:paraId="067FAC42">
            <w:pPr>
              <w:spacing w:line="400" w:lineRule="exact"/>
              <w:jc w:val="center"/>
              <w:rPr>
                <w:rFonts w:hint="eastAsia" w:ascii="宋体" w:hAnsi="宋体" w:cs="宋体"/>
                <w:szCs w:val="28"/>
                <w:highlight w:val="none"/>
              </w:rPr>
            </w:pPr>
            <w:r>
              <w:rPr>
                <w:rFonts w:hint="eastAsia" w:ascii="宋体" w:hAnsi="宋体" w:cs="宋体"/>
                <w:szCs w:val="28"/>
                <w:highlight w:val="none"/>
              </w:rPr>
              <w:t>3</w:t>
            </w:r>
          </w:p>
        </w:tc>
        <w:tc>
          <w:tcPr>
            <w:tcW w:w="1118" w:type="dxa"/>
            <w:noWrap/>
            <w:vAlign w:val="center"/>
          </w:tcPr>
          <w:p w14:paraId="6B001F70">
            <w:pPr>
              <w:spacing w:line="400" w:lineRule="exact"/>
              <w:jc w:val="center"/>
              <w:rPr>
                <w:rFonts w:hint="eastAsia" w:ascii="宋体" w:hAnsi="宋体" w:cs="宋体"/>
                <w:szCs w:val="28"/>
                <w:highlight w:val="none"/>
              </w:rPr>
            </w:pPr>
            <w:r>
              <w:rPr>
                <w:rFonts w:hint="eastAsia" w:ascii="宋体" w:hAnsi="宋体" w:cs="宋体"/>
                <w:szCs w:val="28"/>
                <w:highlight w:val="none"/>
              </w:rPr>
              <w:t>商务部分（</w:t>
            </w:r>
            <w:r>
              <w:rPr>
                <w:rFonts w:hint="eastAsia" w:ascii="宋体" w:hAnsi="宋体" w:cs="宋体"/>
                <w:szCs w:val="28"/>
                <w:highlight w:val="none"/>
                <w:lang w:val="en-US" w:eastAsia="zh-CN"/>
              </w:rPr>
              <w:t>1</w:t>
            </w:r>
            <w:r>
              <w:rPr>
                <w:rFonts w:hint="eastAsia" w:ascii="宋体" w:hAnsi="宋体" w:cs="宋体"/>
                <w:szCs w:val="28"/>
                <w:highlight w:val="none"/>
              </w:rPr>
              <w:t>0%）</w:t>
            </w:r>
          </w:p>
        </w:tc>
        <w:tc>
          <w:tcPr>
            <w:tcW w:w="668" w:type="dxa"/>
            <w:noWrap/>
            <w:vAlign w:val="center"/>
          </w:tcPr>
          <w:p w14:paraId="7EC3061E">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1ACEA59C">
            <w:pPr>
              <w:spacing w:line="400" w:lineRule="exact"/>
              <w:rPr>
                <w:rFonts w:hint="eastAsia" w:ascii="宋体" w:hAnsi="宋体" w:cs="宋体"/>
                <w:szCs w:val="28"/>
                <w:highlight w:val="none"/>
              </w:rPr>
            </w:pPr>
            <w:r>
              <w:rPr>
                <w:rFonts w:hint="eastAsia" w:ascii="宋体" w:hAnsi="宋体" w:cs="宋体"/>
                <w:szCs w:val="28"/>
                <w:highlight w:val="none"/>
              </w:rPr>
              <w:t>竞选人承接过类似的</w:t>
            </w:r>
            <w:r>
              <w:rPr>
                <w:rFonts w:hint="eastAsia" w:ascii="宋体" w:hAnsi="宋体" w:cs="宋体"/>
                <w:szCs w:val="28"/>
                <w:highlight w:val="none"/>
                <w:lang w:val="en-US" w:eastAsia="zh-CN"/>
              </w:rPr>
              <w:t>报告编制</w:t>
            </w:r>
            <w:r>
              <w:rPr>
                <w:rFonts w:hint="eastAsia" w:ascii="宋体" w:hAnsi="宋体" w:cs="宋体"/>
                <w:szCs w:val="28"/>
                <w:highlight w:val="none"/>
              </w:rPr>
              <w:t>项目业绩的，每提供一个得</w:t>
            </w:r>
            <w:r>
              <w:rPr>
                <w:rFonts w:hint="eastAsia" w:ascii="宋体" w:hAnsi="宋体" w:cs="宋体"/>
                <w:szCs w:val="28"/>
                <w:highlight w:val="none"/>
                <w:lang w:val="en-US" w:eastAsia="zh-CN"/>
              </w:rPr>
              <w:t>5</w:t>
            </w:r>
            <w:r>
              <w:rPr>
                <w:rFonts w:hint="eastAsia" w:ascii="宋体" w:hAnsi="宋体" w:cs="宋体"/>
                <w:szCs w:val="28"/>
                <w:highlight w:val="none"/>
              </w:rPr>
              <w:t>分，满分</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1330" w:type="dxa"/>
            <w:noWrap/>
            <w:vAlign w:val="center"/>
          </w:tcPr>
          <w:p w14:paraId="04B41D21">
            <w:pPr>
              <w:spacing w:line="400" w:lineRule="exact"/>
              <w:rPr>
                <w:rFonts w:hint="eastAsia" w:ascii="宋体" w:hAnsi="宋体" w:cs="宋体"/>
                <w:szCs w:val="28"/>
                <w:highlight w:val="none"/>
              </w:rPr>
            </w:pPr>
            <w:r>
              <w:rPr>
                <w:rFonts w:hint="eastAsia" w:ascii="宋体" w:hAnsi="宋体" w:cs="宋体"/>
                <w:szCs w:val="28"/>
                <w:highlight w:val="none"/>
              </w:rPr>
              <w:t>提供合同复印件，加盖竞选人公章。</w:t>
            </w:r>
          </w:p>
        </w:tc>
      </w:tr>
    </w:tbl>
    <w:p w14:paraId="5C5802B8">
      <w:pPr>
        <w:pStyle w:val="5"/>
        <w:spacing w:before="0" w:after="0" w:line="480" w:lineRule="exact"/>
        <w:rPr>
          <w:rFonts w:hint="eastAsia" w:ascii="宋体" w:hAnsi="宋体" w:cs="宋体"/>
          <w:sz w:val="28"/>
          <w:szCs w:val="28"/>
          <w:highlight w:val="none"/>
        </w:rPr>
      </w:pPr>
      <w:bookmarkStart w:id="81" w:name="_Toc25466"/>
      <w:bookmarkStart w:id="82" w:name="_Toc428437947"/>
      <w:bookmarkStart w:id="83" w:name="_Toc22277"/>
      <w:r>
        <w:rPr>
          <w:rFonts w:hint="eastAsia" w:ascii="宋体" w:hAnsi="宋体" w:cs="宋体"/>
          <w:sz w:val="28"/>
          <w:szCs w:val="28"/>
          <w:highlight w:val="none"/>
        </w:rPr>
        <w:t>三、无效响应</w:t>
      </w:r>
      <w:bookmarkEnd w:id="81"/>
      <w:bookmarkEnd w:id="82"/>
      <w:bookmarkEnd w:id="83"/>
    </w:p>
    <w:p w14:paraId="376D463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竞选人发生以下条款情况之一者，视为无效响应，其竞选文件将被拒绝：</w:t>
      </w:r>
    </w:p>
    <w:p w14:paraId="762C02CC">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竞选人未通过资格性检查或竞选文件未通过符合性检查的；</w:t>
      </w:r>
    </w:p>
    <w:p w14:paraId="1174434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竞选人的法定代表人或其授权代表未参加比选；</w:t>
      </w:r>
    </w:p>
    <w:p w14:paraId="34449A89">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竞选人所提交的竞选文件不按第七篇“竞选文件格式要求”规定签字、盖章；</w:t>
      </w:r>
    </w:p>
    <w:p w14:paraId="46E93AA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单位负责人为同一人或者存在直接控股、管理关系的不同竞选人，参加同一合同项下的比选的；</w:t>
      </w:r>
    </w:p>
    <w:p w14:paraId="7C7C246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竞选人竞选文件内容有与国家现行法律法规相违背的内容，或附有比选人无法接受的条件。</w:t>
      </w:r>
    </w:p>
    <w:p w14:paraId="418DA0C5">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响应内容不符合必须强制执行的国家标准的；</w:t>
      </w:r>
    </w:p>
    <w:p w14:paraId="715D6A2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竞选人提供虚假材料的。</w:t>
      </w:r>
    </w:p>
    <w:p w14:paraId="27BD2F2F">
      <w:pPr>
        <w:snapToGrid w:val="0"/>
        <w:spacing w:line="480" w:lineRule="exact"/>
        <w:outlineLvl w:val="2"/>
        <w:rPr>
          <w:rFonts w:hint="eastAsia" w:ascii="宋体" w:hAnsi="宋体" w:cs="宋体"/>
          <w:b/>
          <w:sz w:val="28"/>
          <w:szCs w:val="28"/>
          <w:highlight w:val="none"/>
        </w:rPr>
      </w:pPr>
      <w:bookmarkStart w:id="84" w:name="_Toc428437948"/>
      <w:bookmarkStart w:id="85" w:name="_Toc19430"/>
      <w:r>
        <w:rPr>
          <w:rFonts w:hint="eastAsia" w:ascii="宋体" w:hAnsi="宋体" w:cs="宋体"/>
          <w:b/>
          <w:sz w:val="28"/>
          <w:szCs w:val="28"/>
          <w:highlight w:val="none"/>
        </w:rPr>
        <w:t>四、</w:t>
      </w:r>
      <w:bookmarkEnd w:id="78"/>
      <w:bookmarkEnd w:id="79"/>
      <w:r>
        <w:rPr>
          <w:rFonts w:hint="eastAsia" w:ascii="宋体" w:hAnsi="宋体" w:cs="宋体"/>
          <w:b/>
          <w:sz w:val="28"/>
          <w:szCs w:val="28"/>
          <w:highlight w:val="none"/>
        </w:rPr>
        <w:t>比选终止</w:t>
      </w:r>
      <w:bookmarkEnd w:id="84"/>
      <w:bookmarkEnd w:id="85"/>
    </w:p>
    <w:p w14:paraId="1FC7E4BC">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出现下列情形之一的，比选人或者比选代理机构应当终止竞争性比选，发布项目终止公告并说明原因，重新开展比选：</w:t>
      </w:r>
    </w:p>
    <w:p w14:paraId="529EBEC9">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（一）因情况变化，不再符合规定的竞争性比选方式适用情形的；</w:t>
      </w:r>
    </w:p>
    <w:p w14:paraId="2F0A1198">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（二）出现影响比选公正的违法、违规行为的；</w:t>
      </w:r>
    </w:p>
    <w:p w14:paraId="3051AF43">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（三）在比选过程中通过资格及符合性审查的竞选人不足3家的。</w:t>
      </w:r>
    </w:p>
    <w:p w14:paraId="48BD7C46">
      <w:pPr>
        <w:spacing w:line="360" w:lineRule="auto"/>
        <w:ind w:firstLine="400" w:firstLineChars="200"/>
        <w:rPr>
          <w:rFonts w:hint="eastAsia" w:ascii="宋体" w:hAnsi="宋体" w:cs="宋体"/>
          <w:szCs w:val="28"/>
          <w:highlight w:val="none"/>
        </w:rPr>
        <w:sectPr>
          <w:footerReference r:id="rId9" w:type="default"/>
          <w:footerReference r:id="rId10" w:type="even"/>
          <w:pgSz w:w="11907" w:h="16840"/>
          <w:pgMar w:top="850" w:right="850" w:bottom="850" w:left="850" w:header="964" w:footer="992" w:gutter="0"/>
          <w:cols w:space="720" w:num="1"/>
          <w:docGrid w:linePitch="312" w:charSpace="0"/>
        </w:sectPr>
      </w:pPr>
    </w:p>
    <w:p w14:paraId="28556897">
      <w:pPr>
        <w:pStyle w:val="4"/>
        <w:spacing w:before="0" w:after="0" w:line="360" w:lineRule="auto"/>
        <w:jc w:val="center"/>
        <w:rPr>
          <w:rFonts w:hint="eastAsia" w:ascii="宋体" w:hAnsi="宋体" w:eastAsia="宋体" w:cs="宋体"/>
          <w:sz w:val="36"/>
          <w:szCs w:val="36"/>
          <w:highlight w:val="none"/>
        </w:rPr>
      </w:pPr>
      <w:bookmarkStart w:id="86" w:name="_Hlt41879464"/>
      <w:bookmarkEnd w:id="86"/>
      <w:bookmarkStart w:id="87" w:name="_Toc23548"/>
      <w:bookmarkStart w:id="88" w:name="_Toc26653"/>
      <w:bookmarkStart w:id="89" w:name="_Toc12789072"/>
      <w:r>
        <w:rPr>
          <w:rFonts w:hint="eastAsia" w:ascii="宋体" w:hAnsi="宋体" w:eastAsia="宋体" w:cs="宋体"/>
          <w:sz w:val="36"/>
          <w:szCs w:val="36"/>
          <w:highlight w:val="none"/>
        </w:rPr>
        <w:t>第五篇  竞选人须知</w:t>
      </w:r>
      <w:bookmarkEnd w:id="87"/>
      <w:bookmarkEnd w:id="88"/>
    </w:p>
    <w:p w14:paraId="6F9A368E">
      <w:pPr>
        <w:pStyle w:val="5"/>
        <w:spacing w:before="0" w:after="0" w:line="480" w:lineRule="exact"/>
        <w:rPr>
          <w:rFonts w:hint="eastAsia" w:ascii="宋体" w:hAnsi="宋体" w:cs="宋体"/>
          <w:sz w:val="20"/>
          <w:highlight w:val="none"/>
        </w:rPr>
      </w:pPr>
      <w:bookmarkStart w:id="90" w:name="_Toc428437950"/>
      <w:bookmarkStart w:id="91" w:name="_Toc31676"/>
      <w:bookmarkStart w:id="92" w:name="_Toc9491"/>
      <w:r>
        <w:rPr>
          <w:rFonts w:hint="eastAsia" w:ascii="宋体" w:hAnsi="宋体" w:cs="宋体"/>
          <w:sz w:val="20"/>
          <w:highlight w:val="none"/>
        </w:rPr>
        <w:t>一、</w:t>
      </w:r>
      <w:bookmarkEnd w:id="90"/>
      <w:r>
        <w:rPr>
          <w:rFonts w:hint="eastAsia" w:ascii="宋体" w:hAnsi="宋体" w:cs="宋体"/>
          <w:sz w:val="20"/>
          <w:highlight w:val="none"/>
        </w:rPr>
        <w:t>比选竞选人</w:t>
      </w:r>
      <w:bookmarkEnd w:id="91"/>
      <w:bookmarkEnd w:id="92"/>
    </w:p>
    <w:p w14:paraId="0A2BCD4A">
      <w:pPr>
        <w:pStyle w:val="181"/>
        <w:spacing w:line="480" w:lineRule="exact"/>
        <w:ind w:firstLine="400" w:firstLineChars="200"/>
        <w:rPr>
          <w:rFonts w:hint="eastAsia" w:hAnsi="宋体" w:cs="宋体"/>
          <w:sz w:val="20"/>
          <w:highlight w:val="none"/>
        </w:rPr>
      </w:pPr>
      <w:r>
        <w:rPr>
          <w:rFonts w:hint="eastAsia" w:hAnsi="宋体" w:cs="宋体"/>
          <w:sz w:val="20"/>
          <w:highlight w:val="none"/>
        </w:rPr>
        <w:t>参与比选的竞选人应承担其编制竞选文件与递交竞选文件所涉及的一切费用，不论比选结果如何，比选人和比选代理机构在任何情况下无义务也无责任承担这些费用。</w:t>
      </w:r>
    </w:p>
    <w:p w14:paraId="4D6F5258">
      <w:pPr>
        <w:pStyle w:val="5"/>
        <w:spacing w:before="0" w:after="0" w:line="480" w:lineRule="exact"/>
        <w:rPr>
          <w:rFonts w:hint="eastAsia" w:ascii="宋体" w:hAnsi="宋体" w:cs="宋体"/>
          <w:sz w:val="20"/>
          <w:highlight w:val="none"/>
        </w:rPr>
      </w:pPr>
      <w:bookmarkStart w:id="93" w:name="_Toc6111"/>
      <w:bookmarkStart w:id="94" w:name="_Toc8131"/>
      <w:bookmarkStart w:id="95" w:name="_Toc428437951"/>
      <w:r>
        <w:rPr>
          <w:rFonts w:hint="eastAsia" w:ascii="宋体" w:hAnsi="宋体" w:cs="宋体"/>
          <w:sz w:val="20"/>
          <w:highlight w:val="none"/>
        </w:rPr>
        <w:t>二、竞争性比选文件</w:t>
      </w:r>
      <w:bookmarkEnd w:id="93"/>
      <w:bookmarkEnd w:id="94"/>
      <w:bookmarkEnd w:id="95"/>
    </w:p>
    <w:p w14:paraId="42B6D83B">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（一）竞争性比选文件由竞争性比选邀请书、项目服务需求、项目商务需求、比选程序及方法、评审及标准、竞选人须知、合同草案条款、竞选文件编制要求七部分组成。</w:t>
      </w:r>
    </w:p>
    <w:p w14:paraId="7B92163D">
      <w:pPr>
        <w:pStyle w:val="181"/>
        <w:spacing w:line="480" w:lineRule="exact"/>
        <w:ind w:firstLine="400" w:firstLineChars="200"/>
        <w:rPr>
          <w:rFonts w:hint="eastAsia" w:hAnsi="宋体" w:cs="宋体"/>
          <w:sz w:val="20"/>
          <w:highlight w:val="none"/>
        </w:rPr>
      </w:pPr>
      <w:r>
        <w:rPr>
          <w:rFonts w:hint="eastAsia" w:hAnsi="宋体" w:cs="宋体"/>
          <w:sz w:val="20"/>
          <w:highlight w:val="none"/>
        </w:rPr>
        <w:t>（二）比选人（或比选代理机构）所作的一切有效的书面通知、修改及补充，都是竞争性比选文件不可分割的部分。</w:t>
      </w:r>
    </w:p>
    <w:p w14:paraId="2E6C14F4">
      <w:pPr>
        <w:pStyle w:val="181"/>
        <w:spacing w:line="480" w:lineRule="exact"/>
        <w:ind w:firstLine="400" w:firstLineChars="200"/>
        <w:rPr>
          <w:rFonts w:hint="eastAsia" w:hAnsi="宋体" w:cs="宋体"/>
          <w:sz w:val="20"/>
          <w:highlight w:val="none"/>
        </w:rPr>
      </w:pPr>
      <w:r>
        <w:rPr>
          <w:rFonts w:hint="eastAsia" w:hAnsi="宋体" w:cs="宋体"/>
          <w:sz w:val="20"/>
          <w:highlight w:val="none"/>
        </w:rPr>
        <w:t>（三）竞争性比选文件的解释</w:t>
      </w:r>
    </w:p>
    <w:p w14:paraId="036C929C">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6" w:name="_Toc318166429"/>
      <w:bookmarkStart w:id="97" w:name="_Toc318159780"/>
      <w:bookmarkStart w:id="98" w:name="_Toc318159349"/>
      <w:bookmarkStart w:id="99" w:name="_Toc318159160"/>
    </w:p>
    <w:p w14:paraId="77412676">
      <w:pPr>
        <w:pStyle w:val="181"/>
        <w:spacing w:line="480" w:lineRule="exact"/>
        <w:ind w:firstLine="400" w:firstLineChars="200"/>
        <w:rPr>
          <w:rFonts w:hint="eastAsia" w:hAnsi="宋体" w:cs="宋体"/>
          <w:sz w:val="20"/>
          <w:highlight w:val="none"/>
        </w:rPr>
      </w:pPr>
      <w:r>
        <w:rPr>
          <w:rFonts w:hint="eastAsia" w:hAnsi="宋体" w:cs="宋体"/>
          <w:sz w:val="20"/>
          <w:highlight w:val="none"/>
        </w:rPr>
        <w:t>（四）评审的依据为竞争性比选文件和竞选文件（含有效的书面承诺）。比选小组判断竞选文件对竞争性比选文件的响应，仅基于竞选文件本身而不靠外部证据。</w:t>
      </w:r>
    </w:p>
    <w:bookmarkEnd w:id="96"/>
    <w:bookmarkEnd w:id="97"/>
    <w:bookmarkEnd w:id="98"/>
    <w:bookmarkEnd w:id="99"/>
    <w:p w14:paraId="196D7B20">
      <w:pPr>
        <w:pStyle w:val="5"/>
        <w:spacing w:before="0" w:after="0" w:line="480" w:lineRule="exact"/>
        <w:rPr>
          <w:rFonts w:hint="eastAsia" w:ascii="宋体" w:hAnsi="宋体" w:cs="宋体"/>
          <w:sz w:val="20"/>
          <w:highlight w:val="none"/>
        </w:rPr>
      </w:pPr>
      <w:bookmarkStart w:id="100" w:name="_Toc179714297"/>
      <w:bookmarkStart w:id="101" w:name="_Toc20220"/>
      <w:bookmarkStart w:id="102" w:name="_Toc342913392"/>
      <w:bookmarkStart w:id="103" w:name="_Toc9322"/>
      <w:bookmarkStart w:id="104" w:name="_Toc428437952"/>
      <w:bookmarkStart w:id="105" w:name="_Toc102227318"/>
      <w:r>
        <w:rPr>
          <w:rFonts w:hint="eastAsia" w:ascii="宋体" w:hAnsi="宋体" w:cs="宋体"/>
          <w:sz w:val="20"/>
          <w:highlight w:val="none"/>
        </w:rPr>
        <w:t>三、比选要求</w:t>
      </w:r>
      <w:bookmarkEnd w:id="100"/>
      <w:bookmarkEnd w:id="101"/>
      <w:bookmarkEnd w:id="102"/>
      <w:bookmarkEnd w:id="103"/>
      <w:bookmarkEnd w:id="104"/>
      <w:bookmarkEnd w:id="105"/>
    </w:p>
    <w:p w14:paraId="181930A7">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（一）竞选文件</w:t>
      </w:r>
    </w:p>
    <w:p w14:paraId="196C28B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1．竞选人应当按照竞争性比选文件的要求编制竞选文件，并对竞争性比选文件提出的要求和条件作出实质性响应，竞选文件原则上采用软面订本，同时应编制完整的页码、目录。</w:t>
      </w:r>
    </w:p>
    <w:p w14:paraId="65630192">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2．竞选文件组成</w:t>
      </w:r>
    </w:p>
    <w:p w14:paraId="22401901">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100C0279">
      <w:pPr>
        <w:spacing w:line="480" w:lineRule="exact"/>
        <w:ind w:firstLine="400" w:firstLineChars="200"/>
        <w:rPr>
          <w:rFonts w:hint="eastAsia" w:ascii="宋体" w:hAnsi="宋体" w:cs="宋体"/>
          <w:highlight w:val="none"/>
        </w:rPr>
      </w:pPr>
      <w:r>
        <w:rPr>
          <w:rFonts w:hint="eastAsia" w:ascii="宋体" w:hAnsi="宋体" w:cs="宋体"/>
          <w:highlight w:val="none"/>
        </w:rPr>
        <w:t>（二）本项目不接受联合体形式参与比选。</w:t>
      </w:r>
    </w:p>
    <w:p w14:paraId="37C79DE5">
      <w:pPr>
        <w:pStyle w:val="181"/>
        <w:spacing w:line="480" w:lineRule="exact"/>
        <w:ind w:firstLine="400" w:firstLineChars="200"/>
        <w:rPr>
          <w:rFonts w:hint="eastAsia" w:hAnsi="宋体" w:cs="宋体"/>
          <w:sz w:val="20"/>
          <w:highlight w:val="none"/>
        </w:rPr>
      </w:pPr>
      <w:r>
        <w:rPr>
          <w:rFonts w:hint="eastAsia" w:hAnsi="宋体" w:cs="宋体"/>
          <w:sz w:val="20"/>
          <w:highlight w:val="none"/>
        </w:rPr>
        <w:t>（三）比选有效期：竞选文件及有关承诺文件有效期为提交竞选文件截止时间起90天。</w:t>
      </w:r>
    </w:p>
    <w:p w14:paraId="00012E0A">
      <w:pPr>
        <w:pStyle w:val="181"/>
        <w:spacing w:line="480" w:lineRule="exact"/>
        <w:ind w:firstLine="400" w:firstLineChars="200"/>
        <w:rPr>
          <w:rFonts w:hint="eastAsia" w:hAnsi="宋体" w:cs="宋体"/>
          <w:sz w:val="20"/>
          <w:highlight w:val="none"/>
        </w:rPr>
      </w:pPr>
      <w:r>
        <w:rPr>
          <w:rFonts w:hint="eastAsia" w:hAnsi="宋体" w:cs="宋体"/>
          <w:sz w:val="20"/>
          <w:highlight w:val="none"/>
        </w:rPr>
        <w:t>（四）修正错误</w:t>
      </w:r>
    </w:p>
    <w:p w14:paraId="484FF2ED">
      <w:pPr>
        <w:pStyle w:val="181"/>
        <w:spacing w:line="480" w:lineRule="exact"/>
        <w:ind w:firstLine="400" w:firstLineChars="200"/>
        <w:rPr>
          <w:rFonts w:hint="eastAsia" w:hAnsi="宋体" w:cs="宋体"/>
          <w:sz w:val="20"/>
          <w:highlight w:val="none"/>
        </w:rPr>
      </w:pPr>
      <w:r>
        <w:rPr>
          <w:rFonts w:hint="eastAsia" w:hAnsi="宋体" w:cs="宋体"/>
          <w:sz w:val="20"/>
          <w:highlight w:val="none"/>
        </w:rPr>
        <w:t>1．若竞选人所递交的竞选文件或报价中的价格出现大写金额和小写金额不一致的错误，以大写金额修正为准。</w:t>
      </w:r>
    </w:p>
    <w:p w14:paraId="3E2737E7">
      <w:pPr>
        <w:pStyle w:val="181"/>
        <w:spacing w:line="480" w:lineRule="exact"/>
        <w:ind w:firstLine="400" w:firstLineChars="200"/>
        <w:rPr>
          <w:rFonts w:hint="eastAsia" w:hAnsi="宋体" w:cs="宋体"/>
          <w:sz w:val="20"/>
          <w:highlight w:val="none"/>
        </w:rPr>
      </w:pPr>
      <w:r>
        <w:rPr>
          <w:rFonts w:hint="eastAsia" w:hAnsi="宋体" w:cs="宋体"/>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1987D67">
      <w:pPr>
        <w:pStyle w:val="181"/>
        <w:spacing w:line="480" w:lineRule="exact"/>
        <w:ind w:firstLine="400" w:firstLineChars="200"/>
        <w:rPr>
          <w:rFonts w:hint="eastAsia" w:hAnsi="宋体" w:cs="宋体"/>
          <w:sz w:val="20"/>
          <w:highlight w:val="none"/>
        </w:rPr>
      </w:pPr>
      <w:r>
        <w:rPr>
          <w:rFonts w:hint="eastAsia" w:hAnsi="宋体" w:cs="宋体"/>
          <w:sz w:val="20"/>
          <w:highlight w:val="none"/>
        </w:rPr>
        <w:t>（五）提交竞选文件的份数和签署</w:t>
      </w:r>
    </w:p>
    <w:p w14:paraId="520F7BC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1．竞选文件一式三份，其中正本一份，副本一份，电子文档一份（电子文档内容应与纸质文件正本一致）副本可为正本的复印件，应与正本一致，如出现不一致情况以正本为准。</w:t>
      </w:r>
    </w:p>
    <w:p w14:paraId="370C9DAC">
      <w:pPr>
        <w:pStyle w:val="181"/>
        <w:spacing w:line="480" w:lineRule="exact"/>
        <w:ind w:firstLine="400" w:firstLineChars="200"/>
        <w:rPr>
          <w:rFonts w:hint="eastAsia" w:hAnsi="宋体" w:cs="宋体"/>
          <w:sz w:val="20"/>
          <w:highlight w:val="none"/>
        </w:rPr>
      </w:pPr>
      <w:r>
        <w:rPr>
          <w:rFonts w:hint="eastAsia" w:hAnsi="宋体" w:cs="宋体"/>
          <w:sz w:val="20"/>
          <w:highlight w:val="none"/>
        </w:rPr>
        <w:t>2．在竞选文件正本中，竞争性比选文件第六篇竞选文件编制要求中规定签字、盖章的地方必须按其规定签字、盖章。</w:t>
      </w:r>
    </w:p>
    <w:p w14:paraId="7A0991A5">
      <w:pPr>
        <w:pStyle w:val="181"/>
        <w:spacing w:line="480" w:lineRule="exact"/>
        <w:ind w:firstLine="400" w:firstLineChars="200"/>
        <w:rPr>
          <w:rFonts w:hint="eastAsia" w:hAnsi="宋体" w:cs="宋体"/>
          <w:sz w:val="20"/>
          <w:highlight w:val="none"/>
        </w:rPr>
      </w:pPr>
      <w:r>
        <w:rPr>
          <w:rFonts w:hint="eastAsia" w:hAnsi="宋体" w:cs="宋体"/>
          <w:sz w:val="20"/>
          <w:highlight w:val="none"/>
        </w:rPr>
        <w:t>（六）竞选文件的递交</w:t>
      </w:r>
    </w:p>
    <w:p w14:paraId="5C254FB1">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1．竞选文件的密封与标记</w:t>
      </w:r>
    </w:p>
    <w:p w14:paraId="1E6F10BF">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25E221E4">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2．竞选文件递交截止时间：参阅竞争性比选邀请书。</w:t>
      </w:r>
    </w:p>
    <w:p w14:paraId="6F3AEBA3">
      <w:pPr>
        <w:pStyle w:val="181"/>
        <w:spacing w:line="480" w:lineRule="exact"/>
        <w:ind w:firstLine="400" w:firstLineChars="200"/>
        <w:rPr>
          <w:rFonts w:hint="eastAsia" w:hAnsi="宋体" w:cs="宋体"/>
          <w:sz w:val="20"/>
          <w:highlight w:val="none"/>
        </w:rPr>
      </w:pPr>
      <w:r>
        <w:rPr>
          <w:rFonts w:hint="eastAsia" w:hAnsi="宋体" w:cs="宋体"/>
          <w:sz w:val="20"/>
          <w:highlight w:val="none"/>
        </w:rPr>
        <w:t>3．竞选文件语言：简体中文</w:t>
      </w:r>
    </w:p>
    <w:p w14:paraId="426EB4D1">
      <w:pPr>
        <w:pStyle w:val="181"/>
        <w:spacing w:line="480" w:lineRule="exact"/>
        <w:ind w:firstLine="400" w:firstLineChars="200"/>
        <w:rPr>
          <w:rFonts w:hint="eastAsia" w:hAnsi="宋体" w:cs="宋体"/>
          <w:sz w:val="20"/>
          <w:highlight w:val="none"/>
        </w:rPr>
      </w:pPr>
      <w:r>
        <w:rPr>
          <w:rFonts w:hint="eastAsia" w:hAnsi="宋体" w:cs="宋体"/>
          <w:sz w:val="20"/>
          <w:highlight w:val="none"/>
        </w:rPr>
        <w:t>（七）竞选人参与人员</w:t>
      </w:r>
    </w:p>
    <w:p w14:paraId="2C1B7F48">
      <w:pPr>
        <w:pStyle w:val="181"/>
        <w:spacing w:line="480" w:lineRule="exact"/>
        <w:ind w:firstLine="400" w:firstLineChars="200"/>
        <w:rPr>
          <w:rFonts w:hint="eastAsia" w:hAnsi="宋体" w:cs="宋体"/>
          <w:sz w:val="20"/>
          <w:highlight w:val="none"/>
        </w:rPr>
      </w:pPr>
      <w:r>
        <w:rPr>
          <w:rFonts w:hint="eastAsia" w:hAnsi="宋体" w:cs="宋体"/>
          <w:sz w:val="20"/>
          <w:highlight w:val="none"/>
        </w:rPr>
        <w:t>各个竞选人可派1-2名代表参与比选，至少1人应为法定代表人或具有法定代表人授权委托书的授权代表。</w:t>
      </w:r>
    </w:p>
    <w:p w14:paraId="35EEC054">
      <w:pPr>
        <w:pStyle w:val="5"/>
        <w:spacing w:before="0" w:after="0" w:line="480" w:lineRule="exact"/>
        <w:rPr>
          <w:rFonts w:hint="eastAsia" w:ascii="宋体" w:hAnsi="宋体" w:cs="宋体"/>
          <w:sz w:val="20"/>
          <w:highlight w:val="none"/>
        </w:rPr>
      </w:pPr>
      <w:bookmarkStart w:id="106" w:name="_Toc23558"/>
      <w:bookmarkStart w:id="107" w:name="_Toc19975"/>
      <w:bookmarkStart w:id="108" w:name="_Toc428437953"/>
      <w:r>
        <w:rPr>
          <w:rFonts w:hint="eastAsia" w:ascii="宋体" w:hAnsi="宋体" w:cs="宋体"/>
          <w:sz w:val="20"/>
          <w:highlight w:val="none"/>
        </w:rPr>
        <w:t>四、中选人的确认和变更</w:t>
      </w:r>
      <w:bookmarkEnd w:id="106"/>
      <w:bookmarkEnd w:id="107"/>
      <w:bookmarkEnd w:id="108"/>
    </w:p>
    <w:p w14:paraId="235521D2">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（一）中选人的确认</w:t>
      </w:r>
    </w:p>
    <w:p w14:paraId="13FF3DD3">
      <w:pPr>
        <w:pStyle w:val="181"/>
        <w:spacing w:line="480" w:lineRule="exact"/>
        <w:ind w:firstLine="400" w:firstLineChars="200"/>
        <w:rPr>
          <w:rFonts w:hint="eastAsia" w:hAnsi="宋体" w:cs="宋体"/>
          <w:sz w:val="20"/>
          <w:highlight w:val="none"/>
        </w:rPr>
      </w:pPr>
      <w:r>
        <w:rPr>
          <w:rFonts w:hint="eastAsia" w:hAnsi="宋体" w:cs="宋体"/>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1F37489">
      <w:pPr>
        <w:pStyle w:val="181"/>
        <w:spacing w:line="480" w:lineRule="exact"/>
        <w:ind w:firstLine="400" w:firstLineChars="200"/>
        <w:rPr>
          <w:rFonts w:hint="eastAsia" w:hAnsi="宋体" w:cs="宋体"/>
          <w:sz w:val="20"/>
          <w:highlight w:val="none"/>
        </w:rPr>
      </w:pPr>
      <w:r>
        <w:rPr>
          <w:rFonts w:hint="eastAsia" w:hAnsi="宋体" w:cs="宋体"/>
          <w:sz w:val="20"/>
          <w:highlight w:val="none"/>
        </w:rPr>
        <w:t>（二）中选人的变更</w:t>
      </w:r>
    </w:p>
    <w:p w14:paraId="33CA7E0B">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中选人拒绝与比选人签订合同的，比选人可以按照评选报告推荐的中选候选竞选人顺序，确定排名下一位的候选人为中选人，也可以重新开展比选。</w:t>
      </w:r>
    </w:p>
    <w:p w14:paraId="7A523067">
      <w:pPr>
        <w:pStyle w:val="5"/>
        <w:spacing w:before="0" w:after="0" w:line="480" w:lineRule="exact"/>
        <w:rPr>
          <w:rFonts w:hint="eastAsia" w:ascii="宋体" w:hAnsi="宋体" w:cs="宋体"/>
          <w:sz w:val="20"/>
          <w:highlight w:val="none"/>
        </w:rPr>
      </w:pPr>
      <w:bookmarkStart w:id="109" w:name="_Toc102227321"/>
      <w:bookmarkStart w:id="110" w:name="_Toc14704"/>
      <w:bookmarkStart w:id="111" w:name="_Toc20211"/>
      <w:bookmarkStart w:id="112" w:name="_Toc342913395"/>
      <w:bookmarkStart w:id="113" w:name="_Toc428437954"/>
      <w:r>
        <w:rPr>
          <w:rFonts w:hint="eastAsia" w:ascii="宋体" w:hAnsi="宋体" w:cs="宋体"/>
          <w:sz w:val="20"/>
          <w:highlight w:val="none"/>
        </w:rPr>
        <w:t>五、中选通知</w:t>
      </w:r>
      <w:bookmarkEnd w:id="109"/>
      <w:bookmarkEnd w:id="110"/>
      <w:bookmarkEnd w:id="111"/>
      <w:bookmarkEnd w:id="112"/>
      <w:bookmarkEnd w:id="113"/>
    </w:p>
    <w:p w14:paraId="3E17D967">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（一）中选人确定后，将在“重庆市制造业人才服务中心”官方网站（www.cidcchina.com）上发布中选结果公告，公示期为1个工作日。</w:t>
      </w:r>
    </w:p>
    <w:p w14:paraId="33FC132B">
      <w:pPr>
        <w:pStyle w:val="181"/>
        <w:spacing w:line="480" w:lineRule="exact"/>
        <w:ind w:firstLine="400" w:firstLineChars="200"/>
        <w:rPr>
          <w:rFonts w:hint="eastAsia" w:hAnsi="宋体" w:cs="宋体"/>
          <w:sz w:val="20"/>
          <w:highlight w:val="none"/>
        </w:rPr>
      </w:pPr>
      <w:r>
        <w:rPr>
          <w:rFonts w:hint="eastAsia" w:hAnsi="宋体" w:cs="宋体"/>
          <w:sz w:val="20"/>
          <w:highlight w:val="none"/>
        </w:rPr>
        <w:t>（二）结果公告发出同时，比选代理机构将以书面形式发出《中选通知书》。《中选通知书》一经发出即发生法律效力。</w:t>
      </w:r>
    </w:p>
    <w:p w14:paraId="68782EC9">
      <w:pPr>
        <w:pStyle w:val="181"/>
        <w:spacing w:line="480" w:lineRule="exact"/>
        <w:ind w:firstLine="400" w:firstLineChars="200"/>
        <w:rPr>
          <w:rFonts w:hint="eastAsia" w:hAnsi="宋体" w:cs="宋体"/>
          <w:sz w:val="20"/>
          <w:highlight w:val="none"/>
        </w:rPr>
      </w:pPr>
      <w:r>
        <w:rPr>
          <w:rFonts w:hint="eastAsia" w:hAnsi="宋体" w:cs="宋体"/>
          <w:sz w:val="20"/>
          <w:highlight w:val="none"/>
        </w:rPr>
        <w:t>（三）《中选通知书》将作为签订合同的依据。</w:t>
      </w:r>
    </w:p>
    <w:p w14:paraId="65A7D0E0">
      <w:pPr>
        <w:pStyle w:val="181"/>
        <w:spacing w:line="480" w:lineRule="exact"/>
        <w:ind w:firstLine="400" w:firstLineChars="200"/>
        <w:rPr>
          <w:rFonts w:hint="eastAsia" w:hAnsi="宋体" w:cs="宋体"/>
          <w:sz w:val="20"/>
          <w:highlight w:val="none"/>
        </w:rPr>
      </w:pPr>
      <w:r>
        <w:rPr>
          <w:rFonts w:hint="eastAsia" w:hAnsi="宋体" w:cs="宋体"/>
          <w:sz w:val="20"/>
          <w:highlight w:val="none"/>
        </w:rPr>
        <w:t>（四）如有竞选人对中选结果提出质疑的，在质疑处理完毕后发出中选通知书。</w:t>
      </w:r>
    </w:p>
    <w:p w14:paraId="720504E1">
      <w:pPr>
        <w:pStyle w:val="5"/>
        <w:spacing w:before="0" w:after="0" w:line="480" w:lineRule="exact"/>
        <w:rPr>
          <w:rFonts w:hint="eastAsia" w:ascii="宋体" w:hAnsi="宋体" w:cs="宋体"/>
          <w:sz w:val="20"/>
          <w:highlight w:val="none"/>
        </w:rPr>
      </w:pPr>
      <w:bookmarkStart w:id="114" w:name="_Toc21925"/>
      <w:bookmarkStart w:id="115" w:name="_Toc20601"/>
      <w:bookmarkStart w:id="116" w:name="_Toc428437956"/>
      <w:r>
        <w:rPr>
          <w:rFonts w:hint="eastAsia" w:ascii="宋体" w:hAnsi="宋体" w:cs="宋体"/>
          <w:sz w:val="20"/>
          <w:highlight w:val="none"/>
        </w:rPr>
        <w:t>六、比选代理服务费</w:t>
      </w:r>
      <w:bookmarkEnd w:id="114"/>
      <w:bookmarkEnd w:id="115"/>
      <w:bookmarkEnd w:id="116"/>
    </w:p>
    <w:p w14:paraId="45990DF8">
      <w:pPr>
        <w:spacing w:line="480" w:lineRule="exact"/>
        <w:ind w:firstLine="400" w:firstLineChars="200"/>
        <w:rPr>
          <w:rFonts w:hint="eastAsia" w:ascii="宋体" w:hAnsi="宋体" w:cs="宋体"/>
          <w:b/>
          <w:highlight w:val="none"/>
        </w:rPr>
      </w:pPr>
      <w:bookmarkStart w:id="117" w:name="OLE_LINK7"/>
      <w:bookmarkStart w:id="118" w:name="OLE_LINK8"/>
      <w:bookmarkStart w:id="119" w:name="_Toc102227322"/>
      <w:bookmarkStart w:id="120" w:name="_Toc428437958"/>
      <w:bookmarkStart w:id="121" w:name="_Toc342913396"/>
      <w:r>
        <w:rPr>
          <w:rFonts w:hint="eastAsia" w:ascii="宋体" w:hAnsi="宋体" w:cs="宋体"/>
          <w:highlight w:val="none"/>
        </w:rPr>
        <w:t>1.竞选人中选后向比选代理机构缴纳比选代理服务费，本项目比选代理服务费为：中选价的1.5%，不足4000元的按照4000元收取。</w:t>
      </w:r>
    </w:p>
    <w:bookmarkEnd w:id="117"/>
    <w:bookmarkEnd w:id="118"/>
    <w:p w14:paraId="1BB9C208">
      <w:pPr>
        <w:spacing w:line="480" w:lineRule="exact"/>
        <w:ind w:firstLine="400" w:firstLineChars="200"/>
        <w:rPr>
          <w:rFonts w:hint="eastAsia" w:ascii="宋体" w:hAnsi="宋体" w:cs="宋体"/>
          <w:highlight w:val="none"/>
        </w:rPr>
      </w:pPr>
      <w:r>
        <w:rPr>
          <w:rFonts w:hint="eastAsia" w:ascii="宋体" w:hAnsi="宋体" w:cs="宋体"/>
          <w:highlight w:val="none"/>
        </w:rPr>
        <w:t>2.比选代理服务费缴纳账号：</w:t>
      </w:r>
    </w:p>
    <w:p w14:paraId="405565B4">
      <w:pPr>
        <w:spacing w:line="480" w:lineRule="exact"/>
        <w:ind w:firstLine="400" w:firstLineChars="200"/>
        <w:rPr>
          <w:rFonts w:hint="eastAsia" w:ascii="宋体" w:hAnsi="宋体" w:cs="宋体"/>
          <w:highlight w:val="none"/>
        </w:rPr>
      </w:pPr>
      <w:r>
        <w:rPr>
          <w:rFonts w:hint="eastAsia" w:ascii="宋体" w:hAnsi="宋体" w:cs="宋体"/>
          <w:highlight w:val="none"/>
        </w:rPr>
        <w:t>户    名：瀚景项目管理有限公司重庆分公司</w:t>
      </w:r>
    </w:p>
    <w:p w14:paraId="272B7818">
      <w:pPr>
        <w:spacing w:line="480" w:lineRule="exact"/>
        <w:ind w:firstLine="400" w:firstLineChars="200"/>
        <w:rPr>
          <w:rFonts w:hint="eastAsia" w:ascii="宋体" w:hAnsi="宋体" w:cs="宋体"/>
          <w:highlight w:val="none"/>
        </w:rPr>
      </w:pPr>
      <w:r>
        <w:rPr>
          <w:rFonts w:hint="eastAsia" w:ascii="宋体" w:hAnsi="宋体" w:cs="宋体"/>
          <w:highlight w:val="none"/>
        </w:rPr>
        <w:t>账    号：123908446310202</w:t>
      </w:r>
    </w:p>
    <w:p w14:paraId="49AAF20E">
      <w:pPr>
        <w:spacing w:line="480" w:lineRule="exact"/>
        <w:ind w:firstLine="400" w:firstLineChars="200"/>
        <w:rPr>
          <w:rFonts w:hint="eastAsia" w:ascii="宋体" w:hAnsi="宋体" w:cs="宋体"/>
          <w:highlight w:val="none"/>
        </w:rPr>
      </w:pPr>
      <w:r>
        <w:rPr>
          <w:rFonts w:hint="eastAsia" w:ascii="宋体" w:hAnsi="宋体" w:cs="宋体"/>
          <w:highlight w:val="none"/>
        </w:rPr>
        <w:t>开户银行：</w:t>
      </w:r>
      <w:r>
        <w:rPr>
          <w:rFonts w:hint="eastAsia" w:ascii="宋体" w:hAnsi="宋体" w:cs="宋体"/>
          <w:szCs w:val="28"/>
          <w:highlight w:val="none"/>
        </w:rPr>
        <w:t>招商银行重庆分行西部科学城支行</w:t>
      </w:r>
    </w:p>
    <w:p w14:paraId="3E14EBE9">
      <w:pPr>
        <w:spacing w:line="480" w:lineRule="exact"/>
        <w:ind w:firstLine="400" w:firstLineChars="200"/>
        <w:rPr>
          <w:rFonts w:hint="eastAsia" w:ascii="宋体" w:hAnsi="宋体" w:cs="宋体"/>
          <w:highlight w:val="none"/>
        </w:rPr>
      </w:pPr>
      <w:r>
        <w:rPr>
          <w:rFonts w:hint="eastAsia" w:ascii="宋体" w:hAnsi="宋体" w:cs="宋体"/>
          <w:highlight w:val="none"/>
        </w:rPr>
        <w:t>备注：项目编号+代理费</w:t>
      </w:r>
    </w:p>
    <w:p w14:paraId="43AB27E8">
      <w:pPr>
        <w:pStyle w:val="5"/>
        <w:spacing w:before="0" w:after="0" w:line="480" w:lineRule="exact"/>
        <w:rPr>
          <w:rFonts w:hint="eastAsia" w:ascii="宋体" w:hAnsi="宋体" w:cs="宋体"/>
          <w:sz w:val="20"/>
          <w:highlight w:val="none"/>
        </w:rPr>
      </w:pPr>
      <w:bookmarkStart w:id="122" w:name="_Toc954"/>
      <w:bookmarkStart w:id="123" w:name="_Toc24601"/>
      <w:r>
        <w:rPr>
          <w:rFonts w:hint="eastAsia" w:ascii="宋体" w:hAnsi="宋体" w:cs="宋体"/>
          <w:sz w:val="20"/>
          <w:highlight w:val="none"/>
        </w:rPr>
        <w:t>七、签订</w:t>
      </w:r>
      <w:bookmarkEnd w:id="119"/>
      <w:r>
        <w:rPr>
          <w:rFonts w:hint="eastAsia" w:ascii="宋体" w:hAnsi="宋体" w:cs="宋体"/>
          <w:sz w:val="20"/>
          <w:highlight w:val="none"/>
        </w:rPr>
        <w:t>合同</w:t>
      </w:r>
      <w:bookmarkEnd w:id="120"/>
      <w:bookmarkEnd w:id="121"/>
      <w:bookmarkEnd w:id="122"/>
      <w:bookmarkEnd w:id="123"/>
    </w:p>
    <w:p w14:paraId="1826B617">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20245CC9">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（二）竞争性比选文件、竞选人的竞选文件及澄清文件等，均为签订采购合同的依据。</w:t>
      </w:r>
    </w:p>
    <w:p w14:paraId="2E0848FD">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（三）合同生效条款由供需双方约定，法律、行政法规规定应当办理批准、登记等手续后生效的合同，依照其规定。</w:t>
      </w:r>
    </w:p>
    <w:p w14:paraId="0EE4CDB5">
      <w:pPr>
        <w:pStyle w:val="4"/>
        <w:spacing w:line="480" w:lineRule="exact"/>
        <w:jc w:val="center"/>
        <w:rPr>
          <w:rFonts w:hint="eastAsia" w:ascii="宋体" w:hAnsi="宋体" w:eastAsia="宋体" w:cs="宋体"/>
          <w:sz w:val="36"/>
          <w:szCs w:val="36"/>
          <w:highlight w:val="none"/>
        </w:rPr>
      </w:pPr>
      <w:r>
        <w:rPr>
          <w:rFonts w:hint="eastAsia" w:ascii="宋体" w:hAnsi="宋体" w:eastAsia="宋体" w:cs="宋体"/>
          <w:sz w:val="28"/>
          <w:szCs w:val="28"/>
          <w:highlight w:val="none"/>
        </w:rPr>
        <w:br w:type="page"/>
      </w:r>
      <w:bookmarkStart w:id="124" w:name="_Toc28212"/>
      <w:bookmarkStart w:id="125" w:name="_Toc13418"/>
      <w:r>
        <w:rPr>
          <w:rFonts w:hint="eastAsia" w:ascii="宋体" w:hAnsi="宋体" w:eastAsia="宋体" w:cs="宋体"/>
          <w:sz w:val="36"/>
          <w:szCs w:val="36"/>
          <w:highlight w:val="none"/>
        </w:rPr>
        <w:t>第六篇  采购合同</w:t>
      </w:r>
      <w:bookmarkEnd w:id="124"/>
      <w:bookmarkEnd w:id="125"/>
    </w:p>
    <w:p w14:paraId="7AB44A47">
      <w:pPr>
        <w:rPr>
          <w:rFonts w:hint="eastAsia" w:ascii="宋体" w:hAnsi="宋体" w:cs="宋体"/>
          <w:highlight w:val="none"/>
        </w:rPr>
      </w:pPr>
    </w:p>
    <w:p w14:paraId="71928877">
      <w:pPr>
        <w:rPr>
          <w:rFonts w:hint="eastAsia" w:ascii="宋体" w:hAnsi="宋体" w:cs="宋体"/>
          <w:highlight w:val="none"/>
        </w:rPr>
      </w:pPr>
    </w:p>
    <w:p w14:paraId="1D8A350B">
      <w:pPr>
        <w:rPr>
          <w:rFonts w:hint="eastAsia" w:ascii="宋体" w:hAnsi="宋体" w:cs="宋体"/>
          <w:highlight w:val="none"/>
        </w:rPr>
      </w:pPr>
      <w:r>
        <w:rPr>
          <w:rFonts w:hint="eastAsia" w:ascii="宋体" w:hAnsi="宋体" w:cs="宋体"/>
          <w:highlight w:val="none"/>
        </w:rPr>
        <w:t>本项目本合同格式此处不作约定，签约双方可根据实际情况商定合同范式。</w:t>
      </w:r>
    </w:p>
    <w:p w14:paraId="5A21AB8E">
      <w:pPr>
        <w:pStyle w:val="4"/>
        <w:spacing w:line="360" w:lineRule="auto"/>
        <w:jc w:val="center"/>
        <w:rPr>
          <w:rFonts w:hint="eastAsia" w:ascii="宋体" w:hAnsi="宋体" w:eastAsia="宋体" w:cs="宋体"/>
          <w:sz w:val="36"/>
          <w:szCs w:val="36"/>
          <w:highlight w:val="none"/>
        </w:rPr>
        <w:sectPr>
          <w:pgSz w:w="11907" w:h="16840"/>
          <w:pgMar w:top="850" w:right="850" w:bottom="850" w:left="850" w:header="851" w:footer="992" w:gutter="0"/>
          <w:cols w:space="720" w:num="1"/>
          <w:docGrid w:linePitch="380" w:charSpace="-5735"/>
        </w:sectPr>
      </w:pPr>
    </w:p>
    <w:p w14:paraId="58BF4824">
      <w:pPr>
        <w:pStyle w:val="4"/>
        <w:spacing w:line="360" w:lineRule="auto"/>
        <w:jc w:val="center"/>
        <w:rPr>
          <w:rFonts w:hint="eastAsia" w:ascii="宋体" w:hAnsi="宋体" w:eastAsia="宋体" w:cs="宋体"/>
          <w:sz w:val="36"/>
          <w:szCs w:val="36"/>
          <w:highlight w:val="none"/>
        </w:rPr>
      </w:pPr>
      <w:bookmarkStart w:id="126" w:name="_Toc7022"/>
    </w:p>
    <w:p w14:paraId="3D3F79F3">
      <w:pPr>
        <w:pStyle w:val="4"/>
        <w:spacing w:line="360" w:lineRule="auto"/>
        <w:jc w:val="center"/>
        <w:rPr>
          <w:rFonts w:hint="eastAsia" w:ascii="宋体" w:hAnsi="宋体" w:eastAsia="宋体" w:cs="宋体"/>
          <w:sz w:val="36"/>
          <w:szCs w:val="36"/>
          <w:highlight w:val="none"/>
        </w:rPr>
      </w:pPr>
      <w:bookmarkStart w:id="127" w:name="_Toc11564"/>
      <w:r>
        <w:rPr>
          <w:rFonts w:hint="eastAsia" w:ascii="宋体" w:hAnsi="宋体" w:eastAsia="宋体" w:cs="宋体"/>
          <w:sz w:val="36"/>
          <w:szCs w:val="36"/>
          <w:highlight w:val="none"/>
        </w:rPr>
        <w:t>第七篇  竞选文件编制要求</w:t>
      </w:r>
      <w:bookmarkEnd w:id="89"/>
      <w:bookmarkEnd w:id="126"/>
      <w:bookmarkEnd w:id="127"/>
    </w:p>
    <w:p w14:paraId="473636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一、竞选文件封面</w:t>
      </w:r>
    </w:p>
    <w:p w14:paraId="05C9EA9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二、经济部分</w:t>
      </w:r>
    </w:p>
    <w:p w14:paraId="2E3A69B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（一）竞争性比选报价</w:t>
      </w:r>
    </w:p>
    <w:p w14:paraId="4CFA154D">
      <w:pPr>
        <w:spacing w:line="360" w:lineRule="auto"/>
        <w:ind w:firstLine="400" w:firstLineChars="200"/>
        <w:rPr>
          <w:rFonts w:hint="default" w:ascii="宋体" w:hAnsi="宋体" w:eastAsia="宋体" w:cs="宋体"/>
          <w:szCs w:val="28"/>
          <w:highlight w:val="none"/>
          <w:lang w:val="en-US"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二</w:t>
      </w:r>
      <w:r>
        <w:rPr>
          <w:rFonts w:hint="eastAsia" w:ascii="宋体" w:hAnsi="宋体" w:cs="宋体"/>
          <w:szCs w:val="28"/>
          <w:highlight w:val="none"/>
          <w:lang w:eastAsia="zh-CN"/>
        </w:rPr>
        <w:t>）</w:t>
      </w:r>
      <w:r>
        <w:rPr>
          <w:rFonts w:hint="eastAsia" w:ascii="宋体" w:hAnsi="宋体" w:cs="宋体"/>
          <w:szCs w:val="28"/>
          <w:highlight w:val="none"/>
          <w:lang w:val="en-US" w:eastAsia="zh-CN"/>
        </w:rPr>
        <w:t>明细报价表</w:t>
      </w:r>
    </w:p>
    <w:p w14:paraId="11F5914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三、服务部分</w:t>
      </w:r>
    </w:p>
    <w:p w14:paraId="14D332C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（一）服务响应偏离表</w:t>
      </w:r>
    </w:p>
    <w:p w14:paraId="0550AC6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（二）服务评审需提供的材料（格式自定）</w:t>
      </w:r>
    </w:p>
    <w:p w14:paraId="02F3B62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四、商务部分</w:t>
      </w:r>
    </w:p>
    <w:p w14:paraId="5A9FC6D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（一）商务响应偏离表</w:t>
      </w:r>
    </w:p>
    <w:p w14:paraId="3E9CFE2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（二）商务评审需提供的材料（格式自定）</w:t>
      </w:r>
    </w:p>
    <w:p w14:paraId="27CFF8CA">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（三）不可抗力承诺函（格式）</w:t>
      </w:r>
    </w:p>
    <w:p w14:paraId="70881B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（四）其它优惠承诺（如有，格式自定。）</w:t>
      </w:r>
    </w:p>
    <w:p w14:paraId="308847BF">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五、资格条件及其他</w:t>
      </w:r>
    </w:p>
    <w:p w14:paraId="77354A84">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（一）资格条件</w:t>
      </w:r>
    </w:p>
    <w:p w14:paraId="5278ABE1">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（二）其他应提供的资料</w:t>
      </w:r>
    </w:p>
    <w:p w14:paraId="7A66AF60">
      <w:pPr>
        <w:spacing w:line="360" w:lineRule="auto"/>
        <w:ind w:firstLine="420" w:firstLineChars="200"/>
        <w:rPr>
          <w:rFonts w:hint="eastAsia" w:ascii="宋体" w:hAnsi="宋体" w:cs="宋体"/>
          <w:sz w:val="21"/>
          <w:szCs w:val="21"/>
          <w:highlight w:val="none"/>
        </w:rPr>
      </w:pPr>
    </w:p>
    <w:p w14:paraId="5062F182">
      <w:pPr>
        <w:spacing w:line="360" w:lineRule="auto"/>
        <w:ind w:firstLine="480" w:firstLineChars="200"/>
        <w:rPr>
          <w:rFonts w:hint="eastAsia" w:ascii="宋体" w:hAnsi="宋体" w:cs="宋体"/>
          <w:sz w:val="24"/>
          <w:szCs w:val="24"/>
          <w:highlight w:val="none"/>
        </w:rPr>
      </w:pPr>
    </w:p>
    <w:p w14:paraId="7ED7D6F9">
      <w:pPr>
        <w:spacing w:line="360" w:lineRule="auto"/>
        <w:ind w:firstLine="480" w:firstLineChars="200"/>
        <w:rPr>
          <w:rFonts w:hint="eastAsia" w:ascii="宋体" w:hAnsi="宋体" w:cs="宋体"/>
          <w:sz w:val="24"/>
          <w:szCs w:val="24"/>
          <w:highlight w:val="none"/>
        </w:rPr>
      </w:pPr>
    </w:p>
    <w:p w14:paraId="395F0AFD">
      <w:pPr>
        <w:spacing w:line="360" w:lineRule="auto"/>
        <w:ind w:firstLine="480" w:firstLineChars="200"/>
        <w:rPr>
          <w:rFonts w:hint="eastAsia" w:ascii="宋体" w:hAnsi="宋体" w:cs="宋体"/>
          <w:sz w:val="24"/>
          <w:szCs w:val="24"/>
          <w:highlight w:val="none"/>
        </w:rPr>
      </w:pPr>
    </w:p>
    <w:p w14:paraId="0E35618E">
      <w:pPr>
        <w:spacing w:line="360" w:lineRule="auto"/>
        <w:ind w:firstLine="480" w:firstLineChars="200"/>
        <w:rPr>
          <w:rFonts w:hint="eastAsia" w:ascii="宋体" w:hAnsi="宋体" w:cs="宋体"/>
          <w:sz w:val="24"/>
          <w:szCs w:val="24"/>
          <w:highlight w:val="none"/>
        </w:rPr>
      </w:pPr>
    </w:p>
    <w:p w14:paraId="30EC4FAA">
      <w:pPr>
        <w:spacing w:line="360" w:lineRule="auto"/>
        <w:ind w:firstLine="480" w:firstLineChars="200"/>
        <w:rPr>
          <w:rFonts w:hint="eastAsia" w:ascii="宋体" w:hAnsi="宋体" w:cs="宋体"/>
          <w:sz w:val="24"/>
          <w:szCs w:val="24"/>
          <w:highlight w:val="none"/>
        </w:rPr>
      </w:pPr>
    </w:p>
    <w:p w14:paraId="74B906BE">
      <w:pPr>
        <w:spacing w:line="360" w:lineRule="auto"/>
        <w:ind w:firstLine="480" w:firstLineChars="200"/>
        <w:rPr>
          <w:rFonts w:hint="eastAsia" w:ascii="宋体" w:hAnsi="宋体" w:cs="宋体"/>
          <w:sz w:val="24"/>
          <w:szCs w:val="24"/>
          <w:highlight w:val="none"/>
        </w:rPr>
      </w:pPr>
    </w:p>
    <w:p w14:paraId="7944ACFE">
      <w:pPr>
        <w:spacing w:line="360" w:lineRule="auto"/>
        <w:ind w:firstLine="480" w:firstLineChars="200"/>
        <w:rPr>
          <w:rFonts w:hint="eastAsia" w:ascii="宋体" w:hAnsi="宋体" w:cs="宋体"/>
          <w:sz w:val="24"/>
          <w:szCs w:val="24"/>
          <w:highlight w:val="none"/>
        </w:rPr>
      </w:pPr>
    </w:p>
    <w:p w14:paraId="5AAD83C8">
      <w:pPr>
        <w:spacing w:line="360" w:lineRule="auto"/>
        <w:ind w:firstLine="480" w:firstLineChars="200"/>
        <w:rPr>
          <w:rFonts w:hint="eastAsia" w:ascii="宋体" w:hAnsi="宋体" w:cs="宋体"/>
          <w:sz w:val="24"/>
          <w:szCs w:val="24"/>
          <w:highlight w:val="none"/>
        </w:rPr>
      </w:pPr>
    </w:p>
    <w:p w14:paraId="4DA58512">
      <w:pPr>
        <w:spacing w:line="360" w:lineRule="auto"/>
        <w:ind w:firstLine="480" w:firstLineChars="200"/>
        <w:rPr>
          <w:rFonts w:hint="eastAsia" w:ascii="宋体" w:hAnsi="宋体" w:cs="宋体"/>
          <w:sz w:val="24"/>
          <w:szCs w:val="24"/>
          <w:highlight w:val="none"/>
        </w:rPr>
      </w:pPr>
    </w:p>
    <w:p w14:paraId="61EECF37">
      <w:pPr>
        <w:rPr>
          <w:rFonts w:hint="eastAsia" w:ascii="宋体" w:hAnsi="宋体" w:cs="宋体"/>
          <w:sz w:val="24"/>
          <w:szCs w:val="24"/>
          <w:highlight w:val="none"/>
        </w:rPr>
      </w:pPr>
      <w:bookmarkStart w:id="128" w:name="_Toc328052593"/>
      <w:bookmarkStart w:id="129" w:name="_Toc11602"/>
      <w:bookmarkStart w:id="130" w:name="_Toc377402559"/>
      <w:bookmarkStart w:id="131" w:name="_Toc433792168"/>
      <w:bookmarkStart w:id="132" w:name="_Toc333412485"/>
      <w:bookmarkStart w:id="133" w:name="_Toc332630166"/>
      <w:bookmarkStart w:id="134" w:name="_Toc375841207"/>
      <w:bookmarkStart w:id="135" w:name="_Toc350093071"/>
      <w:bookmarkStart w:id="136" w:name="_Toc375666796"/>
      <w:bookmarkStart w:id="137" w:name="_Toc350435647"/>
      <w:bookmarkStart w:id="138" w:name="_Toc294083526"/>
      <w:bookmarkStart w:id="139" w:name="_Toc375840799"/>
      <w:bookmarkStart w:id="140" w:name="_Toc313008356"/>
      <w:bookmarkStart w:id="141" w:name="_Toc342913419"/>
      <w:bookmarkStart w:id="142" w:name="_Toc313888360"/>
      <w:bookmarkStart w:id="143" w:name="_Toc283382454"/>
      <w:bookmarkStart w:id="144" w:name="_Toc12789073"/>
      <w:r>
        <w:rPr>
          <w:rFonts w:hint="eastAsia" w:ascii="宋体" w:hAnsi="宋体" w:cs="宋体"/>
          <w:sz w:val="24"/>
          <w:szCs w:val="24"/>
          <w:highlight w:val="none"/>
        </w:rPr>
        <w:br w:type="page"/>
      </w:r>
    </w:p>
    <w:p w14:paraId="21905C5B">
      <w:pPr>
        <w:pStyle w:val="5"/>
        <w:spacing w:before="0" w:after="0" w:line="480" w:lineRule="exact"/>
        <w:rPr>
          <w:rFonts w:hint="eastAsia" w:ascii="宋体" w:hAnsi="宋体" w:cs="宋体"/>
          <w:b w:val="0"/>
          <w:sz w:val="24"/>
          <w:szCs w:val="24"/>
          <w:highlight w:val="none"/>
        </w:rPr>
      </w:pPr>
      <w:bookmarkStart w:id="145" w:name="_Toc9186"/>
      <w:r>
        <w:rPr>
          <w:rFonts w:hint="eastAsia" w:ascii="宋体" w:hAnsi="宋体" w:cs="宋体"/>
          <w:b w:val="0"/>
          <w:sz w:val="24"/>
          <w:szCs w:val="24"/>
          <w:highlight w:val="none"/>
        </w:rPr>
        <w:t>一、竞选文件封面</w:t>
      </w:r>
      <w:bookmarkEnd w:id="128"/>
      <w:bookmarkEnd w:id="129"/>
      <w:bookmarkEnd w:id="130"/>
      <w:bookmarkEnd w:id="131"/>
      <w:bookmarkEnd w:id="132"/>
      <w:bookmarkEnd w:id="133"/>
      <w:bookmarkEnd w:id="134"/>
      <w:bookmarkEnd w:id="135"/>
      <w:bookmarkEnd w:id="136"/>
      <w:bookmarkEnd w:id="137"/>
      <w:bookmarkEnd w:id="138"/>
      <w:bookmarkEnd w:id="139"/>
      <w:bookmarkEnd w:id="145"/>
    </w:p>
    <w:p w14:paraId="3A33CDB3">
      <w:pPr>
        <w:rPr>
          <w:rFonts w:hint="eastAsia" w:ascii="宋体" w:hAnsi="宋体" w:cs="宋体"/>
          <w:highlight w:val="none"/>
        </w:rPr>
      </w:pPr>
    </w:p>
    <w:p w14:paraId="7067202B">
      <w:pPr>
        <w:rPr>
          <w:rFonts w:hint="eastAsia" w:ascii="宋体" w:hAnsi="宋体" w:cs="宋体"/>
          <w:highlight w:val="none"/>
        </w:rPr>
      </w:pPr>
    </w:p>
    <w:p w14:paraId="3F4A1126">
      <w:pPr>
        <w:rPr>
          <w:rFonts w:hint="eastAsia" w:ascii="宋体" w:hAnsi="宋体" w:cs="宋体"/>
          <w:highlight w:val="none"/>
        </w:rPr>
      </w:pPr>
    </w:p>
    <w:p w14:paraId="1780BEA4">
      <w:pPr>
        <w:rPr>
          <w:rFonts w:hint="eastAsia" w:ascii="宋体" w:hAnsi="宋体" w:cs="宋体"/>
          <w:highlight w:val="none"/>
        </w:rPr>
      </w:pPr>
    </w:p>
    <w:p w14:paraId="411E5944">
      <w:pPr>
        <w:rPr>
          <w:rFonts w:hint="eastAsia" w:ascii="宋体" w:hAnsi="宋体" w:cs="宋体"/>
          <w:highlight w:val="none"/>
        </w:rPr>
      </w:pPr>
    </w:p>
    <w:p w14:paraId="44536EAD">
      <w:pPr>
        <w:tabs>
          <w:tab w:val="left" w:pos="3600"/>
          <w:tab w:val="left" w:pos="4480"/>
          <w:tab w:val="left" w:pos="5360"/>
        </w:tabs>
        <w:autoSpaceDE w:val="0"/>
        <w:autoSpaceDN w:val="0"/>
        <w:adjustRightInd w:val="0"/>
        <w:snapToGrid w:val="0"/>
        <w:spacing w:line="360" w:lineRule="auto"/>
        <w:jc w:val="left"/>
        <w:rPr>
          <w:rFonts w:hint="eastAsia" w:ascii="宋体" w:hAnsi="宋体" w:cs="宋体"/>
          <w:sz w:val="44"/>
          <w:szCs w:val="44"/>
          <w:highlight w:val="none"/>
        </w:rPr>
      </w:pPr>
    </w:p>
    <w:p w14:paraId="4FC9CF0B">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竞选文件</w:t>
      </w:r>
    </w:p>
    <w:p w14:paraId="0C18BDEE">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2C3AFA4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6DA02CB7">
      <w:pPr>
        <w:autoSpaceDE w:val="0"/>
        <w:autoSpaceDN w:val="0"/>
        <w:adjustRightInd w:val="0"/>
        <w:snapToGrid w:val="0"/>
        <w:spacing w:line="360" w:lineRule="auto"/>
        <w:ind w:firstLine="706" w:firstLineChars="355"/>
        <w:jc w:val="left"/>
        <w:rPr>
          <w:rFonts w:hint="eastAsia" w:ascii="宋体" w:hAnsi="宋体" w:cs="宋体"/>
          <w:sz w:val="16"/>
          <w:szCs w:val="16"/>
          <w:highlight w:val="none"/>
        </w:rPr>
      </w:pPr>
      <w:r>
        <w:rPr>
          <w:rFonts w:hint="eastAsia" w:ascii="宋体" w:hAnsi="宋体" w:cs="宋体"/>
          <w:b/>
          <w:w w:val="99"/>
          <w:szCs w:val="28"/>
          <w:highlight w:val="none"/>
        </w:rPr>
        <w:t>项目编号：</w:t>
      </w:r>
    </w:p>
    <w:p w14:paraId="34E047CA">
      <w:pPr>
        <w:tabs>
          <w:tab w:val="left" w:pos="6904"/>
        </w:tabs>
        <w:autoSpaceDE w:val="0"/>
        <w:autoSpaceDN w:val="0"/>
        <w:adjustRightInd w:val="0"/>
        <w:snapToGrid w:val="0"/>
        <w:spacing w:line="360" w:lineRule="auto"/>
        <w:ind w:firstLine="706" w:firstLineChars="355"/>
        <w:jc w:val="left"/>
        <w:rPr>
          <w:rFonts w:hint="eastAsia" w:ascii="宋体" w:hAnsi="宋体" w:cs="宋体"/>
          <w:b/>
          <w:w w:val="99"/>
          <w:szCs w:val="28"/>
          <w:highlight w:val="none"/>
        </w:rPr>
      </w:pPr>
      <w:r>
        <w:rPr>
          <w:rFonts w:hint="eastAsia" w:ascii="宋体" w:hAnsi="宋体" w:cs="宋体"/>
          <w:b/>
          <w:w w:val="99"/>
          <w:szCs w:val="28"/>
          <w:highlight w:val="none"/>
        </w:rPr>
        <w:t>项目名称：</w:t>
      </w:r>
    </w:p>
    <w:p w14:paraId="1B2EEC0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72215B4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04B77602">
      <w:pPr>
        <w:autoSpaceDE w:val="0"/>
        <w:autoSpaceDN w:val="0"/>
        <w:adjustRightInd w:val="0"/>
        <w:snapToGrid w:val="0"/>
        <w:spacing w:line="360" w:lineRule="auto"/>
        <w:jc w:val="left"/>
        <w:rPr>
          <w:rFonts w:hint="eastAsia" w:ascii="宋体" w:hAnsi="宋体" w:cs="宋体"/>
          <w:b/>
          <w:highlight w:val="none"/>
          <w:u w:val="single"/>
        </w:rPr>
      </w:pPr>
    </w:p>
    <w:p w14:paraId="0D36DBA8">
      <w:pPr>
        <w:autoSpaceDE w:val="0"/>
        <w:autoSpaceDN w:val="0"/>
        <w:adjustRightInd w:val="0"/>
        <w:snapToGrid w:val="0"/>
        <w:spacing w:line="360" w:lineRule="auto"/>
        <w:jc w:val="left"/>
        <w:rPr>
          <w:rFonts w:hint="eastAsia" w:ascii="宋体" w:hAnsi="宋体" w:cs="宋体"/>
          <w:b/>
          <w:highlight w:val="none"/>
          <w:u w:val="single"/>
        </w:rPr>
      </w:pPr>
    </w:p>
    <w:p w14:paraId="0C9586F7">
      <w:pPr>
        <w:autoSpaceDE w:val="0"/>
        <w:autoSpaceDN w:val="0"/>
        <w:adjustRightInd w:val="0"/>
        <w:snapToGrid w:val="0"/>
        <w:spacing w:line="360" w:lineRule="auto"/>
        <w:jc w:val="left"/>
        <w:rPr>
          <w:rFonts w:hint="eastAsia" w:ascii="宋体" w:hAnsi="宋体" w:cs="宋体"/>
          <w:b/>
          <w:highlight w:val="none"/>
        </w:rPr>
      </w:pPr>
    </w:p>
    <w:p w14:paraId="5F67576B">
      <w:pPr>
        <w:autoSpaceDE w:val="0"/>
        <w:autoSpaceDN w:val="0"/>
        <w:adjustRightInd w:val="0"/>
        <w:snapToGrid w:val="0"/>
        <w:spacing w:line="360" w:lineRule="auto"/>
        <w:jc w:val="left"/>
        <w:rPr>
          <w:rFonts w:hint="eastAsia" w:ascii="宋体" w:hAnsi="宋体" w:cs="宋体"/>
          <w:b/>
          <w:highlight w:val="none"/>
        </w:rPr>
      </w:pPr>
    </w:p>
    <w:p w14:paraId="1A918BB9">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竞选人</w:t>
      </w:r>
      <w:r>
        <w:rPr>
          <w:rFonts w:hint="eastAsia" w:ascii="宋体" w:hAnsi="宋体" w:cs="宋体"/>
          <w:b/>
          <w:spacing w:val="1"/>
          <w:w w:val="99"/>
          <w:szCs w:val="28"/>
          <w:highlight w:val="none"/>
        </w:rPr>
        <w:t>：</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（公章）</w:t>
      </w:r>
    </w:p>
    <w:p w14:paraId="5CAA089B">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法定代表人或其授权代表：</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（签字）</w:t>
      </w:r>
    </w:p>
    <w:p w14:paraId="0218F855">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p>
    <w:p w14:paraId="12FB761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w w:val="99"/>
          <w:szCs w:val="28"/>
          <w:highlight w:val="none"/>
        </w:rPr>
      </w:pPr>
      <w:r>
        <w:rPr>
          <w:rFonts w:hint="eastAsia" w:ascii="宋体" w:hAnsi="宋体" w:cs="宋体"/>
          <w:b/>
          <w:w w:val="99"/>
          <w:szCs w:val="28"/>
          <w:highlight w:val="none"/>
          <w:u w:val="single"/>
        </w:rPr>
        <w:t xml:space="preserve">     　</w:t>
      </w:r>
      <w:r>
        <w:rPr>
          <w:rFonts w:hint="eastAsia" w:ascii="宋体" w:hAnsi="宋体" w:cs="宋体"/>
          <w:b/>
          <w:w w:val="99"/>
          <w:szCs w:val="28"/>
          <w:highlight w:val="none"/>
        </w:rPr>
        <w:t>年</w:t>
      </w:r>
      <w:r>
        <w:rPr>
          <w:rFonts w:hint="eastAsia" w:ascii="宋体" w:hAnsi="宋体" w:cs="宋体"/>
          <w:b/>
          <w:w w:val="99"/>
          <w:szCs w:val="28"/>
          <w:highlight w:val="none"/>
          <w:u w:val="single"/>
        </w:rPr>
        <w:t>　</w:t>
      </w:r>
      <w:r>
        <w:rPr>
          <w:rFonts w:hint="eastAsia" w:ascii="宋体" w:hAnsi="宋体" w:cs="宋体"/>
          <w:b/>
          <w:w w:val="99"/>
          <w:szCs w:val="28"/>
          <w:highlight w:val="none"/>
        </w:rPr>
        <w:t>月</w:t>
      </w:r>
      <w:r>
        <w:rPr>
          <w:rFonts w:hint="eastAsia" w:ascii="宋体" w:hAnsi="宋体" w:cs="宋体"/>
          <w:b/>
          <w:w w:val="99"/>
          <w:szCs w:val="28"/>
          <w:highlight w:val="none"/>
          <w:u w:val="single"/>
        </w:rPr>
        <w:t>　</w:t>
      </w:r>
      <w:r>
        <w:rPr>
          <w:rFonts w:hint="eastAsia" w:ascii="宋体" w:hAnsi="宋体" w:cs="宋体"/>
          <w:b/>
          <w:w w:val="99"/>
          <w:szCs w:val="28"/>
          <w:highlight w:val="none"/>
        </w:rPr>
        <w:t>日</w:t>
      </w:r>
    </w:p>
    <w:p w14:paraId="53ED7C4A">
      <w:pPr>
        <w:rPr>
          <w:rFonts w:hint="eastAsia" w:ascii="宋体" w:hAnsi="宋体" w:cs="宋体"/>
          <w:sz w:val="24"/>
          <w:szCs w:val="24"/>
          <w:highlight w:val="none"/>
        </w:rPr>
      </w:pPr>
      <w:bookmarkStart w:id="146" w:name="_Toc433792169"/>
      <w:bookmarkStart w:id="147" w:name="_Toc2658"/>
      <w:r>
        <w:rPr>
          <w:rFonts w:hint="eastAsia" w:ascii="宋体" w:hAnsi="宋体" w:cs="宋体"/>
          <w:sz w:val="24"/>
          <w:szCs w:val="24"/>
          <w:highlight w:val="none"/>
        </w:rPr>
        <w:br w:type="page"/>
      </w:r>
    </w:p>
    <w:p w14:paraId="58C5F501">
      <w:pPr>
        <w:pStyle w:val="5"/>
        <w:spacing w:before="0" w:after="0" w:line="480" w:lineRule="exact"/>
        <w:rPr>
          <w:rFonts w:hint="eastAsia" w:ascii="宋体" w:hAnsi="宋体" w:cs="宋体"/>
          <w:b w:val="0"/>
          <w:sz w:val="24"/>
          <w:szCs w:val="24"/>
          <w:highlight w:val="none"/>
        </w:rPr>
      </w:pPr>
      <w:bookmarkStart w:id="148" w:name="_Toc22655"/>
      <w:r>
        <w:rPr>
          <w:rFonts w:hint="eastAsia" w:ascii="宋体" w:hAnsi="宋体" w:cs="宋体"/>
          <w:b w:val="0"/>
          <w:sz w:val="24"/>
          <w:szCs w:val="24"/>
          <w:highlight w:val="none"/>
        </w:rPr>
        <w:t>二、经济部分</w:t>
      </w:r>
      <w:bookmarkEnd w:id="140"/>
      <w:bookmarkEnd w:id="141"/>
      <w:bookmarkEnd w:id="142"/>
      <w:bookmarkEnd w:id="146"/>
      <w:bookmarkEnd w:id="147"/>
      <w:bookmarkEnd w:id="148"/>
    </w:p>
    <w:bookmarkEnd w:id="143"/>
    <w:bookmarkEnd w:id="144"/>
    <w:p w14:paraId="3D55043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（一）竞争性比选报价函</w:t>
      </w:r>
    </w:p>
    <w:p w14:paraId="018EF4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竞争性比选报价函</w:t>
      </w:r>
    </w:p>
    <w:p w14:paraId="64426E54">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（比选人名称）                   </w:t>
      </w:r>
      <w:r>
        <w:rPr>
          <w:rFonts w:hint="eastAsia" w:ascii="宋体" w:hAnsi="宋体" w:cs="宋体"/>
          <w:sz w:val="24"/>
          <w:szCs w:val="24"/>
          <w:highlight w:val="none"/>
        </w:rPr>
        <w:t>：</w:t>
      </w:r>
    </w:p>
    <w:p w14:paraId="638F69BA">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我方收到____________________________（比选项目名称）的竞争性比选文件，经详细研究，决定参加该比选项目的比选。</w:t>
      </w:r>
    </w:p>
    <w:p w14:paraId="0FD7E86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1．愿意按照竞争性比选文件中的一切要求，提供本项目服务，报价为人民币大写：_____________________；人民币小写：_____________________。</w:t>
      </w:r>
    </w:p>
    <w:p w14:paraId="68FA829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2．我方现提交的竞选文件为：竞选文件正本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份，电子文档</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w:t>
      </w:r>
    </w:p>
    <w:p w14:paraId="6D71B5C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3．我方承诺：本次比选的有效期为90天。</w:t>
      </w:r>
    </w:p>
    <w:p w14:paraId="3E57469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4．我方完全理解和接受贵方竞争性比选文件的一切规定和要求及比选评审办法。</w:t>
      </w:r>
    </w:p>
    <w:p w14:paraId="353D059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5．在整个竞争性比选过程中，我方若有违规行为，接受按照相关法律法规和《竞争性比选文件》之规定给予惩罚。</w:t>
      </w:r>
    </w:p>
    <w:p w14:paraId="010B9AA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6．我方若成为中选人，将按照最终比选结果签订合同，并且严格履行合同义务。本承诺函将成为合同不可分割的一部分，与合同具有同等的法律效力。</w:t>
      </w:r>
    </w:p>
    <w:p w14:paraId="35384EE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7．如果我方成为中选人，保证在接到中选通知书的同时，向比选代理机构交纳竞争性比选文件规定的比选代理服务费。</w:t>
      </w:r>
    </w:p>
    <w:p w14:paraId="4C38F9F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竞选人（公章）：</w:t>
      </w:r>
    </w:p>
    <w:p w14:paraId="40DB827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地址：  </w:t>
      </w:r>
    </w:p>
    <w:p w14:paraId="40280045">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电话：                           传真：</w:t>
      </w:r>
    </w:p>
    <w:p w14:paraId="599F1B06">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网址：                           邮编：</w:t>
      </w:r>
    </w:p>
    <w:p w14:paraId="47DCABB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联系人：</w:t>
      </w:r>
    </w:p>
    <w:p w14:paraId="77B472F4">
      <w:pPr>
        <w:snapToGrid w:val="0"/>
        <w:spacing w:line="480" w:lineRule="exact"/>
        <w:ind w:firstLine="480" w:firstLineChars="200"/>
        <w:rPr>
          <w:rFonts w:hint="eastAsia" w:ascii="宋体" w:hAnsi="宋体" w:cs="宋体"/>
          <w:sz w:val="24"/>
          <w:szCs w:val="24"/>
          <w:highlight w:val="none"/>
        </w:rPr>
      </w:pPr>
    </w:p>
    <w:p w14:paraId="60AAF4EC">
      <w:pPr>
        <w:snapToGrid w:val="0"/>
        <w:spacing w:line="480" w:lineRule="exact"/>
        <w:ind w:firstLine="5280" w:firstLineChars="2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s="宋体"/>
          <w:sz w:val="24"/>
          <w:szCs w:val="24"/>
          <w:highlight w:val="none"/>
        </w:rPr>
        <w:t xml:space="preserve">  年   月   日</w:t>
      </w:r>
    </w:p>
    <w:p w14:paraId="028FDD1E">
      <w:pPr>
        <w:pStyle w:val="59"/>
        <w:numPr>
          <w:ilvl w:val="0"/>
          <w:numId w:val="1"/>
        </w:numPr>
        <w:ind w:left="0" w:lef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明细报价表</w:t>
      </w:r>
    </w:p>
    <w:p w14:paraId="1EC853EE">
      <w:pPr>
        <w:tabs>
          <w:tab w:val="left" w:pos="6300"/>
        </w:tabs>
        <w:snapToGrid w:val="0"/>
        <w:spacing w:line="48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明细报价表</w:t>
      </w:r>
    </w:p>
    <w:p w14:paraId="0DA2BD82">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58"/>
        <w:tblW w:w="10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2"/>
        <w:gridCol w:w="564"/>
        <w:gridCol w:w="6394"/>
        <w:gridCol w:w="301"/>
        <w:gridCol w:w="301"/>
        <w:gridCol w:w="334"/>
        <w:gridCol w:w="763"/>
        <w:gridCol w:w="1264"/>
      </w:tblGrid>
      <w:tr w14:paraId="295F3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0" w:type="auto"/>
            <w:noWrap w:val="0"/>
            <w:vAlign w:val="center"/>
          </w:tcPr>
          <w:p w14:paraId="200D1A3C">
            <w:pPr>
              <w:adjustRightInd w:val="0"/>
              <w:snapToGrid w:val="0"/>
              <w:jc w:val="center"/>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kern w:val="0"/>
                <w:sz w:val="18"/>
                <w:szCs w:val="18"/>
                <w:highlight w:val="none"/>
                <w:lang w:bidi="ar"/>
              </w:rPr>
              <w:t>序号</w:t>
            </w:r>
          </w:p>
        </w:tc>
        <w:tc>
          <w:tcPr>
            <w:tcW w:w="0" w:type="auto"/>
            <w:noWrap w:val="0"/>
            <w:vAlign w:val="center"/>
          </w:tcPr>
          <w:p w14:paraId="2A855D68">
            <w:pPr>
              <w:adjustRightInd w:val="0"/>
              <w:snapToGrid w:val="0"/>
              <w:jc w:val="center"/>
              <w:textAlignment w:val="center"/>
              <w:rPr>
                <w:rFonts w:hint="eastAsia" w:ascii="宋体" w:hAnsi="宋体" w:cs="宋体"/>
                <w:b w:val="0"/>
                <w:bCs w:val="0"/>
                <w:kern w:val="0"/>
                <w:sz w:val="18"/>
                <w:szCs w:val="18"/>
                <w:highlight w:val="none"/>
                <w:lang w:bidi="ar"/>
              </w:rPr>
            </w:pPr>
            <w:r>
              <w:rPr>
                <w:rFonts w:hint="eastAsia" w:ascii="宋体" w:hAnsi="宋体" w:cs="宋体"/>
                <w:b w:val="0"/>
                <w:bCs w:val="0"/>
                <w:kern w:val="0"/>
                <w:sz w:val="18"/>
                <w:szCs w:val="18"/>
                <w:highlight w:val="none"/>
                <w:lang w:bidi="ar"/>
              </w:rPr>
              <w:t>分项</w:t>
            </w:r>
          </w:p>
          <w:p w14:paraId="45AF1BC8">
            <w:pPr>
              <w:adjustRightInd w:val="0"/>
              <w:snapToGrid w:val="0"/>
              <w:jc w:val="center"/>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kern w:val="0"/>
                <w:sz w:val="18"/>
                <w:szCs w:val="18"/>
                <w:highlight w:val="none"/>
                <w:lang w:bidi="ar"/>
              </w:rPr>
              <w:t>内容</w:t>
            </w:r>
          </w:p>
        </w:tc>
        <w:tc>
          <w:tcPr>
            <w:tcW w:w="0" w:type="auto"/>
            <w:noWrap w:val="0"/>
            <w:vAlign w:val="center"/>
          </w:tcPr>
          <w:p w14:paraId="2139C61C">
            <w:pPr>
              <w:adjustRightInd w:val="0"/>
              <w:snapToGrid w:val="0"/>
              <w:jc w:val="center"/>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kern w:val="0"/>
                <w:sz w:val="18"/>
                <w:szCs w:val="18"/>
                <w:highlight w:val="none"/>
                <w:lang w:bidi="ar"/>
              </w:rPr>
              <w:t>工作要求</w:t>
            </w:r>
          </w:p>
        </w:tc>
        <w:tc>
          <w:tcPr>
            <w:tcW w:w="0" w:type="auto"/>
            <w:noWrap w:val="0"/>
            <w:vAlign w:val="center"/>
          </w:tcPr>
          <w:p w14:paraId="3FEC4B72">
            <w:pPr>
              <w:adjustRightInd w:val="0"/>
              <w:snapToGrid w:val="0"/>
              <w:jc w:val="center"/>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kern w:val="0"/>
                <w:sz w:val="18"/>
                <w:szCs w:val="18"/>
                <w:highlight w:val="none"/>
                <w:lang w:bidi="ar"/>
              </w:rPr>
              <w:t>单位</w:t>
            </w:r>
          </w:p>
        </w:tc>
        <w:tc>
          <w:tcPr>
            <w:tcW w:w="0" w:type="auto"/>
            <w:noWrap w:val="0"/>
            <w:vAlign w:val="center"/>
          </w:tcPr>
          <w:p w14:paraId="5507BD83">
            <w:pPr>
              <w:adjustRightInd w:val="0"/>
              <w:snapToGrid w:val="0"/>
              <w:jc w:val="center"/>
              <w:textAlignment w:val="center"/>
              <w:rPr>
                <w:rFonts w:hint="eastAsia" w:ascii="宋体" w:hAnsi="宋体" w:eastAsia="宋体" w:cs="宋体"/>
                <w:b w:val="0"/>
                <w:bCs w:val="0"/>
                <w:color w:val="auto"/>
                <w:spacing w:val="14"/>
                <w:sz w:val="21"/>
                <w:szCs w:val="21"/>
                <w:highlight w:val="none"/>
                <w:lang w:val="en-US" w:eastAsia="zh-CN"/>
              </w:rPr>
            </w:pPr>
            <w:r>
              <w:rPr>
                <w:rFonts w:hint="eastAsia" w:ascii="宋体" w:hAnsi="宋体" w:cs="宋体"/>
                <w:b w:val="0"/>
                <w:bCs w:val="0"/>
                <w:kern w:val="0"/>
                <w:sz w:val="18"/>
                <w:szCs w:val="18"/>
                <w:highlight w:val="none"/>
                <w:lang w:bidi="ar"/>
              </w:rPr>
              <w:t>数量</w:t>
            </w:r>
          </w:p>
        </w:tc>
        <w:tc>
          <w:tcPr>
            <w:tcW w:w="307" w:type="dxa"/>
            <w:noWrap w:val="0"/>
            <w:vAlign w:val="center"/>
          </w:tcPr>
          <w:p w14:paraId="4BDE685A">
            <w:pPr>
              <w:adjustRightInd w:val="0"/>
              <w:snapToGrid w:val="0"/>
              <w:jc w:val="center"/>
              <w:textAlignment w:val="center"/>
              <w:rPr>
                <w:rFonts w:hint="eastAsia" w:ascii="宋体" w:hAnsi="宋体" w:eastAsia="宋体" w:cs="宋体"/>
                <w:b w:val="0"/>
                <w:bCs w:val="0"/>
                <w:color w:val="auto"/>
                <w:spacing w:val="14"/>
                <w:sz w:val="21"/>
                <w:szCs w:val="21"/>
                <w:highlight w:val="none"/>
                <w:lang w:val="en-US" w:eastAsia="zh-CN"/>
              </w:rPr>
            </w:pPr>
            <w:r>
              <w:rPr>
                <w:rFonts w:hint="eastAsia" w:ascii="宋体" w:hAnsi="宋体" w:cs="宋体"/>
                <w:b w:val="0"/>
                <w:bCs w:val="0"/>
                <w:kern w:val="0"/>
                <w:sz w:val="18"/>
                <w:szCs w:val="18"/>
                <w:highlight w:val="none"/>
                <w:lang w:bidi="ar"/>
              </w:rPr>
              <w:t>人数</w:t>
            </w:r>
          </w:p>
        </w:tc>
        <w:tc>
          <w:tcPr>
            <w:tcW w:w="702" w:type="dxa"/>
            <w:noWrap w:val="0"/>
            <w:vAlign w:val="center"/>
          </w:tcPr>
          <w:p w14:paraId="2FC93016">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pacing w:val="-9"/>
                <w:sz w:val="21"/>
                <w:szCs w:val="21"/>
                <w:highlight w:val="none"/>
                <w:lang w:val="en-US" w:eastAsia="zh-CN"/>
              </w:rPr>
            </w:pPr>
            <w:r>
              <w:rPr>
                <w:rFonts w:hint="eastAsia" w:ascii="宋体" w:hAnsi="宋体" w:eastAsia="宋体" w:cs="宋体"/>
                <w:b w:val="0"/>
                <w:bCs w:val="0"/>
                <w:color w:val="auto"/>
                <w:spacing w:val="-9"/>
                <w:sz w:val="21"/>
                <w:szCs w:val="21"/>
                <w:highlight w:val="none"/>
              </w:rPr>
              <w:t>单价</w:t>
            </w:r>
            <w:r>
              <w:rPr>
                <w:rFonts w:hint="eastAsia" w:ascii="宋体" w:hAnsi="宋体" w:eastAsia="宋体" w:cs="宋体"/>
                <w:b w:val="0"/>
                <w:bCs w:val="0"/>
                <w:color w:val="auto"/>
                <w:spacing w:val="-9"/>
                <w:sz w:val="21"/>
                <w:szCs w:val="21"/>
                <w:highlight w:val="none"/>
                <w:lang w:val="en-US" w:eastAsia="zh-CN"/>
              </w:rPr>
              <w:t>报价</w:t>
            </w:r>
          </w:p>
          <w:p w14:paraId="66C4A527">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pacing w:val="-9"/>
                <w:sz w:val="21"/>
                <w:szCs w:val="21"/>
                <w:highlight w:val="none"/>
                <w:lang w:val="en-US" w:eastAsia="zh-CN"/>
              </w:rPr>
              <w:t>（元）</w:t>
            </w:r>
          </w:p>
        </w:tc>
        <w:tc>
          <w:tcPr>
            <w:tcW w:w="0" w:type="auto"/>
            <w:noWrap w:val="0"/>
            <w:vAlign w:val="center"/>
          </w:tcPr>
          <w:p w14:paraId="378BBD08">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pacing w:val="-9"/>
                <w:sz w:val="21"/>
                <w:szCs w:val="21"/>
                <w:highlight w:val="none"/>
                <w:lang w:val="en-US" w:eastAsia="zh-CN"/>
              </w:rPr>
              <w:t>总价报价（元）</w:t>
            </w:r>
          </w:p>
        </w:tc>
      </w:tr>
      <w:tr w14:paraId="3972C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noWrap w:val="0"/>
            <w:vAlign w:val="center"/>
          </w:tcPr>
          <w:p w14:paraId="4CA1178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1</w:t>
            </w:r>
          </w:p>
        </w:tc>
        <w:tc>
          <w:tcPr>
            <w:tcW w:w="0" w:type="auto"/>
            <w:noWrap w:val="0"/>
            <w:vAlign w:val="center"/>
          </w:tcPr>
          <w:p w14:paraId="33A2FF5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标准编制</w:t>
            </w:r>
          </w:p>
        </w:tc>
        <w:tc>
          <w:tcPr>
            <w:tcW w:w="0" w:type="auto"/>
            <w:noWrap w:val="0"/>
            <w:vAlign w:val="center"/>
          </w:tcPr>
          <w:p w14:paraId="04D4F8C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对新能源汽车工程师、电池工程师、集成电路设计、电气工程师等30个岗位能力标准进行编制、修改、完善等工作。</w:t>
            </w:r>
          </w:p>
        </w:tc>
        <w:tc>
          <w:tcPr>
            <w:tcW w:w="0" w:type="auto"/>
            <w:noWrap w:val="0"/>
            <w:vAlign w:val="center"/>
          </w:tcPr>
          <w:p w14:paraId="1E89A52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天</w:t>
            </w:r>
          </w:p>
        </w:tc>
        <w:tc>
          <w:tcPr>
            <w:tcW w:w="0" w:type="auto"/>
            <w:noWrap w:val="0"/>
            <w:vAlign w:val="center"/>
          </w:tcPr>
          <w:p w14:paraId="3276952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b w:val="0"/>
                <w:bCs w:val="0"/>
                <w:highlight w:val="none"/>
                <w:lang w:val="en-US" w:eastAsia="zh-CN"/>
              </w:rPr>
              <w:t>15</w:t>
            </w:r>
          </w:p>
        </w:tc>
        <w:tc>
          <w:tcPr>
            <w:tcW w:w="307" w:type="dxa"/>
            <w:noWrap w:val="0"/>
            <w:vAlign w:val="center"/>
          </w:tcPr>
          <w:p w14:paraId="7ECEF4B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b w:val="0"/>
                <w:bCs w:val="0"/>
                <w:highlight w:val="none"/>
                <w:lang w:val="en-US" w:eastAsia="zh-CN"/>
              </w:rPr>
              <w:t>30</w:t>
            </w:r>
          </w:p>
        </w:tc>
        <w:tc>
          <w:tcPr>
            <w:tcW w:w="702" w:type="dxa"/>
            <w:noWrap w:val="0"/>
            <w:vAlign w:val="center"/>
          </w:tcPr>
          <w:p w14:paraId="1F2776D9">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p>
        </w:tc>
        <w:tc>
          <w:tcPr>
            <w:tcW w:w="0" w:type="auto"/>
            <w:noWrap w:val="0"/>
            <w:vAlign w:val="center"/>
          </w:tcPr>
          <w:p w14:paraId="542BECB2">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p>
        </w:tc>
      </w:tr>
      <w:tr w14:paraId="47A4B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noWrap w:val="0"/>
            <w:vAlign w:val="center"/>
          </w:tcPr>
          <w:p w14:paraId="7186270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2</w:t>
            </w:r>
          </w:p>
        </w:tc>
        <w:tc>
          <w:tcPr>
            <w:tcW w:w="0" w:type="auto"/>
            <w:noWrap w:val="0"/>
            <w:vAlign w:val="center"/>
          </w:tcPr>
          <w:p w14:paraId="2442440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其他费用</w:t>
            </w:r>
          </w:p>
        </w:tc>
        <w:tc>
          <w:tcPr>
            <w:tcW w:w="0" w:type="auto"/>
            <w:noWrap w:val="0"/>
            <w:vAlign w:val="center"/>
          </w:tcPr>
          <w:p w14:paraId="475FD52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b w:val="0"/>
                <w:bCs w:val="0"/>
                <w:highlight w:val="none"/>
                <w:lang w:val="en-US" w:eastAsia="zh-CN"/>
              </w:rPr>
              <w:t>其他费用</w:t>
            </w:r>
          </w:p>
        </w:tc>
        <w:tc>
          <w:tcPr>
            <w:tcW w:w="0" w:type="auto"/>
            <w:noWrap w:val="0"/>
            <w:vAlign w:val="center"/>
          </w:tcPr>
          <w:p w14:paraId="0F9CDFE6">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b w:val="0"/>
                <w:bCs w:val="0"/>
                <w:highlight w:val="none"/>
                <w:lang w:val="en-US" w:eastAsia="zh-CN"/>
              </w:rPr>
              <w:t>/</w:t>
            </w:r>
          </w:p>
        </w:tc>
        <w:tc>
          <w:tcPr>
            <w:tcW w:w="0" w:type="auto"/>
            <w:noWrap w:val="0"/>
            <w:vAlign w:val="center"/>
          </w:tcPr>
          <w:p w14:paraId="33A7C13B">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b w:val="0"/>
                <w:bCs w:val="0"/>
                <w:highlight w:val="none"/>
                <w:lang w:val="en-US" w:eastAsia="zh-CN"/>
              </w:rPr>
              <w:t>/</w:t>
            </w:r>
          </w:p>
        </w:tc>
        <w:tc>
          <w:tcPr>
            <w:tcW w:w="307" w:type="dxa"/>
            <w:noWrap w:val="0"/>
            <w:vAlign w:val="center"/>
          </w:tcPr>
          <w:p w14:paraId="572CAE5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b w:val="0"/>
                <w:bCs w:val="0"/>
                <w:highlight w:val="none"/>
                <w:lang w:val="en-US" w:eastAsia="zh-CN"/>
              </w:rPr>
              <w:t>/</w:t>
            </w:r>
          </w:p>
        </w:tc>
        <w:tc>
          <w:tcPr>
            <w:tcW w:w="702" w:type="dxa"/>
            <w:noWrap w:val="0"/>
            <w:vAlign w:val="center"/>
          </w:tcPr>
          <w:p w14:paraId="413B408B">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p>
        </w:tc>
        <w:tc>
          <w:tcPr>
            <w:tcW w:w="0" w:type="auto"/>
            <w:noWrap w:val="0"/>
            <w:vAlign w:val="center"/>
          </w:tcPr>
          <w:p w14:paraId="68EA1964">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p>
        </w:tc>
      </w:tr>
      <w:tr w14:paraId="61382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noWrap w:val="0"/>
            <w:vAlign w:val="center"/>
          </w:tcPr>
          <w:p w14:paraId="26D21EE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b w:val="0"/>
                <w:bCs w:val="0"/>
                <w:highlight w:val="none"/>
                <w:lang w:val="en-US" w:eastAsia="zh-CN"/>
              </w:rPr>
            </w:pPr>
            <w:r>
              <w:rPr>
                <w:rFonts w:hint="eastAsia" w:ascii="宋体" w:hAnsi="宋体"/>
                <w:b w:val="0"/>
                <w:bCs w:val="0"/>
                <w:highlight w:val="none"/>
                <w:lang w:val="en-US" w:eastAsia="zh-CN"/>
              </w:rPr>
              <w:t>3</w:t>
            </w:r>
          </w:p>
        </w:tc>
        <w:tc>
          <w:tcPr>
            <w:tcW w:w="0" w:type="auto"/>
            <w:noWrap w:val="0"/>
            <w:vAlign w:val="center"/>
          </w:tcPr>
          <w:p w14:paraId="7FA974A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b w:val="0"/>
                <w:bCs w:val="0"/>
                <w:highlight w:val="none"/>
                <w:lang w:val="en-US" w:eastAsia="zh-CN"/>
              </w:rPr>
            </w:pPr>
            <w:r>
              <w:rPr>
                <w:rFonts w:hint="eastAsia" w:ascii="宋体" w:hAnsi="宋体"/>
                <w:b w:val="0"/>
                <w:bCs w:val="0"/>
                <w:highlight w:val="none"/>
                <w:lang w:val="en-US" w:eastAsia="zh-CN"/>
              </w:rPr>
              <w:t>总价</w:t>
            </w:r>
          </w:p>
        </w:tc>
        <w:tc>
          <w:tcPr>
            <w:tcW w:w="0" w:type="auto"/>
            <w:noWrap w:val="0"/>
            <w:vAlign w:val="center"/>
          </w:tcPr>
          <w:p w14:paraId="22624B3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b w:val="0"/>
                <w:bCs w:val="0"/>
                <w:highlight w:val="none"/>
                <w:lang w:val="en-US" w:eastAsia="zh-CN"/>
              </w:rPr>
            </w:pPr>
            <w:r>
              <w:rPr>
                <w:rFonts w:hint="eastAsia" w:ascii="宋体" w:hAnsi="宋体"/>
                <w:b w:val="0"/>
                <w:bCs w:val="0"/>
                <w:highlight w:val="none"/>
                <w:lang w:val="en-US" w:eastAsia="zh-CN"/>
              </w:rPr>
              <w:t>总计费用（元）</w:t>
            </w:r>
          </w:p>
        </w:tc>
        <w:tc>
          <w:tcPr>
            <w:tcW w:w="0" w:type="auto"/>
            <w:noWrap w:val="0"/>
            <w:vAlign w:val="center"/>
          </w:tcPr>
          <w:p w14:paraId="50E545B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b w:val="0"/>
                <w:bCs w:val="0"/>
                <w:highlight w:val="none"/>
                <w:lang w:val="en-US" w:eastAsia="zh-CN"/>
              </w:rPr>
            </w:pPr>
            <w:r>
              <w:rPr>
                <w:rFonts w:hint="eastAsia" w:ascii="宋体" w:hAnsi="宋体"/>
                <w:b w:val="0"/>
                <w:bCs w:val="0"/>
                <w:highlight w:val="none"/>
                <w:lang w:val="en-US" w:eastAsia="zh-CN"/>
              </w:rPr>
              <w:t>/</w:t>
            </w:r>
          </w:p>
        </w:tc>
        <w:tc>
          <w:tcPr>
            <w:tcW w:w="0" w:type="auto"/>
            <w:noWrap w:val="0"/>
            <w:vAlign w:val="center"/>
          </w:tcPr>
          <w:p w14:paraId="10F85C2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b w:val="0"/>
                <w:bCs w:val="0"/>
                <w:highlight w:val="none"/>
                <w:lang w:val="en-US" w:eastAsia="zh-CN"/>
              </w:rPr>
            </w:pPr>
            <w:r>
              <w:rPr>
                <w:rFonts w:hint="eastAsia" w:ascii="宋体" w:hAnsi="宋体"/>
                <w:b w:val="0"/>
                <w:bCs w:val="0"/>
                <w:highlight w:val="none"/>
                <w:lang w:val="en-US" w:eastAsia="zh-CN"/>
              </w:rPr>
              <w:t>/</w:t>
            </w:r>
          </w:p>
        </w:tc>
        <w:tc>
          <w:tcPr>
            <w:tcW w:w="307" w:type="dxa"/>
            <w:noWrap w:val="0"/>
            <w:vAlign w:val="center"/>
          </w:tcPr>
          <w:p w14:paraId="372C8CEA">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b w:val="0"/>
                <w:bCs w:val="0"/>
                <w:highlight w:val="none"/>
                <w:lang w:val="en-US" w:eastAsia="zh-CN"/>
              </w:rPr>
            </w:pPr>
            <w:r>
              <w:rPr>
                <w:rFonts w:hint="eastAsia" w:ascii="宋体" w:hAnsi="宋体"/>
                <w:b w:val="0"/>
                <w:bCs w:val="0"/>
                <w:highlight w:val="none"/>
                <w:lang w:val="en-US" w:eastAsia="zh-CN"/>
              </w:rPr>
              <w:t>/</w:t>
            </w:r>
          </w:p>
        </w:tc>
        <w:tc>
          <w:tcPr>
            <w:tcW w:w="1768" w:type="dxa"/>
            <w:gridSpan w:val="2"/>
            <w:noWrap w:val="0"/>
            <w:vAlign w:val="center"/>
          </w:tcPr>
          <w:p w14:paraId="251FC8B0">
            <w:pPr>
              <w:pStyle w:val="138"/>
              <w:keepNext w:val="0"/>
              <w:keepLines w:val="0"/>
              <w:pageBreakBefore w:val="0"/>
              <w:widowControl/>
              <w:kinsoku w:val="0"/>
              <w:wordWrap/>
              <w:overflowPunct/>
              <w:topLinePunct w:val="0"/>
              <w:autoSpaceDE w:val="0"/>
              <w:autoSpaceDN w:val="0"/>
              <w:bidi w:val="0"/>
              <w:adjustRightInd w:val="0"/>
              <w:snapToGrid w:val="0"/>
              <w:spacing w:before="0" w:after="0" w:line="440" w:lineRule="exact"/>
              <w:ind w:left="0" w:right="0" w:firstLine="0"/>
              <w:jc w:val="center"/>
              <w:textAlignment w:val="baseline"/>
              <w:rPr>
                <w:rFonts w:hint="eastAsia" w:ascii="宋体" w:hAnsi="宋体" w:eastAsia="宋体" w:cs="宋体"/>
                <w:b w:val="0"/>
                <w:bCs w:val="0"/>
                <w:color w:val="auto"/>
                <w:sz w:val="21"/>
                <w:szCs w:val="21"/>
                <w:highlight w:val="none"/>
                <w:lang w:val="en-US" w:eastAsia="zh-CN"/>
              </w:rPr>
            </w:pPr>
          </w:p>
        </w:tc>
      </w:tr>
    </w:tbl>
    <w:p w14:paraId="1F83E8F4">
      <w:pPr>
        <w:pStyle w:val="2"/>
        <w:spacing w:line="480" w:lineRule="exact"/>
        <w:jc w:val="left"/>
        <w:rPr>
          <w:rFonts w:hint="eastAsia" w:ascii="宋体" w:hAnsi="宋体" w:eastAsia="宋体" w:cs="Times New Roman"/>
          <w:b w:val="0"/>
          <w:bCs w:val="0"/>
          <w:sz w:val="20"/>
          <w:highlight w:val="none"/>
          <w:lang w:val="en-US" w:eastAsia="zh-CN" w:bidi="ar-SA"/>
        </w:rPr>
      </w:pPr>
      <w:r>
        <w:rPr>
          <w:rFonts w:hint="eastAsia" w:ascii="宋体" w:hAnsi="宋体" w:eastAsia="宋体" w:cs="Times New Roman"/>
          <w:b w:val="0"/>
          <w:bCs w:val="0"/>
          <w:sz w:val="20"/>
          <w:highlight w:val="none"/>
          <w:lang w:val="en-US" w:eastAsia="zh-CN" w:bidi="ar-SA"/>
        </w:rPr>
        <w:t>注：1.请竞选人完整填写本表。</w:t>
      </w:r>
    </w:p>
    <w:p w14:paraId="617FD55E">
      <w:pPr>
        <w:pStyle w:val="2"/>
        <w:spacing w:line="480" w:lineRule="exact"/>
        <w:jc w:val="left"/>
        <w:rPr>
          <w:rFonts w:hint="eastAsia" w:ascii="宋体" w:hAnsi="宋体" w:eastAsia="宋体" w:cs="Times New Roman"/>
          <w:b w:val="0"/>
          <w:bCs w:val="0"/>
          <w:sz w:val="20"/>
          <w:highlight w:val="none"/>
          <w:lang w:val="en-US" w:eastAsia="zh-CN" w:bidi="ar-SA"/>
        </w:rPr>
      </w:pPr>
      <w:r>
        <w:rPr>
          <w:rFonts w:hint="eastAsia" w:ascii="宋体" w:hAnsi="宋体" w:eastAsia="宋体" w:cs="Times New Roman"/>
          <w:b w:val="0"/>
          <w:bCs w:val="0"/>
          <w:sz w:val="20"/>
          <w:highlight w:val="none"/>
          <w:lang w:val="en-US" w:eastAsia="zh-CN" w:bidi="ar-SA"/>
        </w:rPr>
        <w:t xml:space="preserve">    2.该表可扩展</w:t>
      </w:r>
      <w:bookmarkStart w:id="149" w:name="OLE_LINK2"/>
      <w:bookmarkStart w:id="150" w:name="OLE_LINK1"/>
      <w:r>
        <w:rPr>
          <w:rFonts w:hint="eastAsia" w:ascii="宋体" w:hAnsi="宋体" w:eastAsia="宋体" w:cs="Times New Roman"/>
          <w:b w:val="0"/>
          <w:bCs w:val="0"/>
          <w:sz w:val="20"/>
          <w:highlight w:val="none"/>
          <w:lang w:val="en-US" w:eastAsia="zh-CN" w:bidi="ar-SA"/>
        </w:rPr>
        <w:t>，并逐页签字或盖章。</w:t>
      </w:r>
      <w:bookmarkEnd w:id="149"/>
      <w:bookmarkEnd w:id="150"/>
    </w:p>
    <w:p w14:paraId="0BA7FB6F">
      <w:pPr>
        <w:pStyle w:val="2"/>
        <w:spacing w:line="480" w:lineRule="exact"/>
        <w:ind w:firstLine="400" w:firstLineChars="200"/>
        <w:jc w:val="left"/>
        <w:rPr>
          <w:rFonts w:hint="eastAsia" w:ascii="宋体" w:hAnsi="宋体" w:eastAsia="宋体" w:cs="Times New Roman"/>
          <w:b w:val="0"/>
          <w:bCs w:val="0"/>
          <w:sz w:val="20"/>
          <w:highlight w:val="none"/>
          <w:lang w:val="en-US" w:eastAsia="zh-CN" w:bidi="ar-SA"/>
        </w:rPr>
      </w:pPr>
      <w:r>
        <w:rPr>
          <w:rFonts w:hint="eastAsia" w:ascii="宋体" w:hAnsi="宋体" w:eastAsia="宋体" w:cs="Times New Roman"/>
          <w:b w:val="0"/>
          <w:bCs w:val="0"/>
          <w:sz w:val="20"/>
          <w:highlight w:val="none"/>
          <w:lang w:val="en-US" w:eastAsia="zh-CN" w:bidi="ar-SA"/>
        </w:rPr>
        <w:t>3.该表可根据项目实际情况调整。</w:t>
      </w:r>
    </w:p>
    <w:p w14:paraId="41E3EAE6">
      <w:pPr>
        <w:pStyle w:val="2"/>
        <w:spacing w:line="480" w:lineRule="exact"/>
        <w:ind w:firstLine="400" w:firstLineChars="200"/>
        <w:jc w:val="left"/>
        <w:rPr>
          <w:rFonts w:hint="eastAsia" w:ascii="宋体" w:hAnsi="宋体" w:eastAsia="宋体" w:cs="Times New Roman"/>
          <w:b w:val="0"/>
          <w:bCs w:val="0"/>
          <w:sz w:val="20"/>
          <w:highlight w:val="none"/>
          <w:lang w:val="en-US" w:eastAsia="zh-CN" w:bidi="ar-SA"/>
        </w:rPr>
      </w:pPr>
      <w:r>
        <w:rPr>
          <w:rFonts w:hint="eastAsia" w:ascii="宋体" w:hAnsi="宋体" w:eastAsia="宋体" w:cs="Times New Roman"/>
          <w:b w:val="0"/>
          <w:bCs w:val="0"/>
          <w:sz w:val="20"/>
          <w:highlight w:val="none"/>
          <w:lang w:val="en-US" w:eastAsia="zh-CN" w:bidi="ar-SA"/>
        </w:rPr>
        <w:t>4.竞选人所报价格包含但不限于调研费用、咨询费用、差旅费、培训费、管理费、利润、税费、中选后支付给比选代理机构的代理服务费及其它与本项目相关的一切费用。</w:t>
      </w:r>
    </w:p>
    <w:p w14:paraId="4D12E928">
      <w:pPr>
        <w:pStyle w:val="2"/>
        <w:spacing w:line="480" w:lineRule="exact"/>
        <w:ind w:firstLine="600" w:firstLineChars="300"/>
        <w:jc w:val="left"/>
        <w:rPr>
          <w:rFonts w:hint="eastAsia" w:ascii="宋体" w:hAnsi="宋体" w:eastAsia="宋体" w:cs="Times New Roman"/>
          <w:b w:val="0"/>
          <w:bCs w:val="0"/>
          <w:sz w:val="20"/>
          <w:highlight w:val="none"/>
          <w:lang w:val="en-US" w:eastAsia="zh-CN" w:bidi="ar-SA"/>
        </w:rPr>
      </w:pPr>
    </w:p>
    <w:p w14:paraId="083BE8C8">
      <w:pPr>
        <w:spacing w:line="480" w:lineRule="exact"/>
        <w:rPr>
          <w:rFonts w:hint="eastAsia" w:ascii="宋体" w:hAnsi="宋体" w:eastAsia="宋体" w:cs="Times New Roman"/>
          <w:b w:val="0"/>
          <w:bCs w:val="0"/>
          <w:sz w:val="20"/>
          <w:highlight w:val="none"/>
          <w:lang w:val="en-US" w:eastAsia="zh-CN" w:bidi="ar-SA"/>
        </w:rPr>
      </w:pPr>
      <w:r>
        <w:rPr>
          <w:rFonts w:hint="eastAsia" w:ascii="宋体" w:hAnsi="宋体" w:eastAsia="宋体" w:cs="Times New Roman"/>
          <w:b w:val="0"/>
          <w:bCs w:val="0"/>
          <w:sz w:val="20"/>
          <w:highlight w:val="none"/>
          <w:lang w:val="en-US" w:eastAsia="zh-CN" w:bidi="ar-SA"/>
        </w:rPr>
        <w:t xml:space="preserve">                                            竞选人名称（公章）：</w:t>
      </w:r>
    </w:p>
    <w:p w14:paraId="47DA2B88">
      <w:pPr>
        <w:spacing w:line="480" w:lineRule="exact"/>
        <w:ind w:right="480" w:firstLine="5400" w:firstLineChars="2700"/>
        <w:rPr>
          <w:rFonts w:hint="eastAsia" w:ascii="宋体" w:hAnsi="宋体" w:eastAsia="宋体" w:cs="Times New Roman"/>
          <w:b w:val="0"/>
          <w:bCs w:val="0"/>
          <w:sz w:val="20"/>
          <w:highlight w:val="none"/>
          <w:lang w:val="en-US" w:eastAsia="zh-CN" w:bidi="ar-SA"/>
        </w:rPr>
        <w:sectPr>
          <w:footerReference r:id="rId11" w:type="default"/>
          <w:pgSz w:w="11907" w:h="16840"/>
          <w:pgMar w:top="850" w:right="850" w:bottom="850" w:left="850" w:header="851" w:footer="992" w:gutter="0"/>
          <w:cols w:space="720" w:num="1"/>
          <w:docGrid w:linePitch="380" w:charSpace="-5735"/>
        </w:sectPr>
      </w:pPr>
      <w:r>
        <w:rPr>
          <w:rFonts w:hint="eastAsia" w:ascii="宋体" w:hAnsi="宋体" w:eastAsia="宋体" w:cs="Times New Roman"/>
          <w:b w:val="0"/>
          <w:bCs w:val="0"/>
          <w:sz w:val="20"/>
          <w:highlight w:val="none"/>
          <w:lang w:val="en-US" w:eastAsia="zh-CN" w:bidi="ar-SA"/>
        </w:rPr>
        <w:t>年     月    日</w:t>
      </w:r>
    </w:p>
    <w:p w14:paraId="1982EC5C">
      <w:pPr>
        <w:pStyle w:val="5"/>
        <w:spacing w:before="0" w:after="0" w:line="480" w:lineRule="exact"/>
        <w:ind w:firstLine="470" w:firstLineChars="196"/>
        <w:rPr>
          <w:rFonts w:hint="eastAsia" w:ascii="宋体" w:hAnsi="宋体" w:cs="宋体"/>
          <w:b w:val="0"/>
          <w:sz w:val="24"/>
          <w:szCs w:val="24"/>
          <w:highlight w:val="none"/>
        </w:rPr>
      </w:pPr>
      <w:bookmarkStart w:id="151" w:name="_Toc23724"/>
      <w:bookmarkStart w:id="152" w:name="_Toc342913420"/>
      <w:bookmarkStart w:id="153" w:name="_Toc433792170"/>
      <w:bookmarkStart w:id="154" w:name="_Toc313888361"/>
      <w:bookmarkStart w:id="155" w:name="_Toc313008357"/>
      <w:bookmarkStart w:id="156" w:name="_Toc32092"/>
      <w:r>
        <w:rPr>
          <w:rFonts w:hint="eastAsia" w:ascii="宋体" w:hAnsi="宋体" w:cs="宋体"/>
          <w:b w:val="0"/>
          <w:sz w:val="24"/>
          <w:szCs w:val="24"/>
          <w:highlight w:val="none"/>
        </w:rPr>
        <w:t>三、服务部分</w:t>
      </w:r>
      <w:bookmarkEnd w:id="151"/>
      <w:bookmarkEnd w:id="152"/>
      <w:bookmarkEnd w:id="153"/>
      <w:bookmarkEnd w:id="154"/>
      <w:bookmarkEnd w:id="155"/>
      <w:bookmarkEnd w:id="156"/>
    </w:p>
    <w:p w14:paraId="4EB24B1B">
      <w:pPr>
        <w:tabs>
          <w:tab w:val="left" w:pos="6300"/>
        </w:tabs>
        <w:snapToGrid w:val="0"/>
        <w:spacing w:line="480" w:lineRule="exact"/>
        <w:ind w:firstLine="570"/>
        <w:jc w:val="center"/>
        <w:rPr>
          <w:rFonts w:hint="eastAsia" w:ascii="宋体" w:hAnsi="宋体" w:cs="宋体"/>
          <w:sz w:val="24"/>
          <w:szCs w:val="24"/>
          <w:highlight w:val="none"/>
        </w:rPr>
      </w:pPr>
      <w:r>
        <w:rPr>
          <w:rFonts w:hint="eastAsia" w:ascii="宋体" w:hAnsi="宋体" w:cs="宋体"/>
          <w:sz w:val="24"/>
          <w:szCs w:val="24"/>
          <w:highlight w:val="none"/>
        </w:rPr>
        <w:t>服务响应偏离表</w:t>
      </w:r>
    </w:p>
    <w:p w14:paraId="28F821CD">
      <w:pPr>
        <w:pStyle w:val="36"/>
        <w:tabs>
          <w:tab w:val="left" w:pos="6300"/>
        </w:tabs>
        <w:snapToGrid w:val="0"/>
        <w:spacing w:line="480" w:lineRule="exact"/>
        <w:ind w:firstLine="480" w:firstLineChars="200"/>
        <w:rPr>
          <w:rFonts w:hint="eastAsia" w:ascii="宋体" w:hAnsi="宋体" w:cs="宋体"/>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032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52358AE4">
            <w:pPr>
              <w:tabs>
                <w:tab w:val="left" w:pos="6300"/>
              </w:tabs>
              <w:snapToGrid w:val="0"/>
              <w:spacing w:line="500" w:lineRule="exact"/>
              <w:jc w:val="center"/>
              <w:rPr>
                <w:rFonts w:hint="eastAsia" w:ascii="宋体" w:hAnsi="宋体" w:cs="宋体"/>
                <w:sz w:val="21"/>
                <w:szCs w:val="21"/>
                <w:highlight w:val="none"/>
              </w:rPr>
            </w:pPr>
            <w:bookmarkStart w:id="157" w:name="_Toc17032"/>
            <w:r>
              <w:rPr>
                <w:rFonts w:hint="eastAsia" w:ascii="宋体" w:hAnsi="宋体" w:cs="宋体"/>
                <w:sz w:val="21"/>
                <w:szCs w:val="21"/>
                <w:highlight w:val="none"/>
              </w:rPr>
              <w:t>序号</w:t>
            </w:r>
            <w:bookmarkEnd w:id="157"/>
          </w:p>
        </w:tc>
        <w:tc>
          <w:tcPr>
            <w:tcW w:w="5813" w:type="dxa"/>
            <w:noWrap/>
            <w:vAlign w:val="center"/>
          </w:tcPr>
          <w:p w14:paraId="6B1E295D">
            <w:pPr>
              <w:tabs>
                <w:tab w:val="left" w:pos="6300"/>
              </w:tabs>
              <w:snapToGrid w:val="0"/>
              <w:spacing w:line="500" w:lineRule="exact"/>
              <w:jc w:val="center"/>
              <w:rPr>
                <w:rFonts w:hint="eastAsia" w:ascii="宋体" w:hAnsi="宋体" w:cs="宋体"/>
                <w:sz w:val="21"/>
                <w:szCs w:val="21"/>
                <w:highlight w:val="none"/>
              </w:rPr>
            </w:pPr>
            <w:bookmarkStart w:id="158" w:name="_Toc26185"/>
            <w:r>
              <w:rPr>
                <w:rFonts w:hint="eastAsia" w:ascii="宋体" w:hAnsi="宋体" w:cs="宋体"/>
                <w:sz w:val="21"/>
                <w:szCs w:val="21"/>
                <w:highlight w:val="none"/>
              </w:rPr>
              <w:t>服务需求</w:t>
            </w:r>
            <w:bookmarkEnd w:id="158"/>
          </w:p>
        </w:tc>
        <w:tc>
          <w:tcPr>
            <w:tcW w:w="975" w:type="dxa"/>
            <w:noWrap/>
            <w:vAlign w:val="center"/>
          </w:tcPr>
          <w:p w14:paraId="7F25BB22">
            <w:pPr>
              <w:tabs>
                <w:tab w:val="left" w:pos="6300"/>
              </w:tabs>
              <w:snapToGrid w:val="0"/>
              <w:spacing w:line="500" w:lineRule="exact"/>
              <w:jc w:val="center"/>
              <w:rPr>
                <w:rFonts w:hint="eastAsia" w:ascii="宋体" w:hAnsi="宋体" w:cs="宋体"/>
                <w:sz w:val="21"/>
                <w:szCs w:val="21"/>
                <w:highlight w:val="none"/>
              </w:rPr>
            </w:pPr>
            <w:bookmarkStart w:id="159" w:name="_Toc17802"/>
            <w:r>
              <w:rPr>
                <w:rFonts w:hint="eastAsia" w:ascii="宋体" w:hAnsi="宋体" w:cs="宋体"/>
                <w:sz w:val="21"/>
                <w:szCs w:val="21"/>
                <w:highlight w:val="none"/>
              </w:rPr>
              <w:t>响应</w:t>
            </w:r>
            <w:bookmarkEnd w:id="159"/>
          </w:p>
          <w:p w14:paraId="65890C59">
            <w:pPr>
              <w:tabs>
                <w:tab w:val="left" w:pos="6300"/>
              </w:tabs>
              <w:snapToGrid w:val="0"/>
              <w:spacing w:line="500" w:lineRule="exact"/>
              <w:jc w:val="center"/>
              <w:rPr>
                <w:rFonts w:hint="eastAsia" w:ascii="宋体" w:hAnsi="宋体" w:cs="宋体"/>
                <w:sz w:val="21"/>
                <w:szCs w:val="21"/>
                <w:highlight w:val="none"/>
              </w:rPr>
            </w:pPr>
            <w:bookmarkStart w:id="160" w:name="_Toc9841"/>
            <w:r>
              <w:rPr>
                <w:rFonts w:hint="eastAsia" w:ascii="宋体" w:hAnsi="宋体" w:cs="宋体"/>
                <w:sz w:val="21"/>
                <w:szCs w:val="21"/>
                <w:highlight w:val="none"/>
              </w:rPr>
              <w:t>情况</w:t>
            </w:r>
            <w:bookmarkEnd w:id="160"/>
          </w:p>
        </w:tc>
        <w:tc>
          <w:tcPr>
            <w:tcW w:w="977" w:type="dxa"/>
            <w:noWrap/>
            <w:vAlign w:val="center"/>
          </w:tcPr>
          <w:p w14:paraId="55AB9C0E">
            <w:pPr>
              <w:tabs>
                <w:tab w:val="left" w:pos="6300"/>
              </w:tabs>
              <w:snapToGrid w:val="0"/>
              <w:spacing w:line="500" w:lineRule="exact"/>
              <w:jc w:val="center"/>
              <w:rPr>
                <w:rFonts w:hint="eastAsia" w:ascii="宋体" w:hAnsi="宋体" w:cs="宋体"/>
                <w:sz w:val="21"/>
                <w:szCs w:val="21"/>
                <w:highlight w:val="none"/>
              </w:rPr>
            </w:pPr>
            <w:bookmarkStart w:id="161" w:name="_Toc11563"/>
            <w:r>
              <w:rPr>
                <w:rFonts w:hint="eastAsia" w:ascii="宋体" w:hAnsi="宋体" w:cs="宋体"/>
                <w:sz w:val="21"/>
                <w:szCs w:val="21"/>
                <w:highlight w:val="none"/>
              </w:rPr>
              <w:t>差异</w:t>
            </w:r>
            <w:bookmarkEnd w:id="161"/>
          </w:p>
          <w:p w14:paraId="338EAA3D">
            <w:pPr>
              <w:tabs>
                <w:tab w:val="left" w:pos="6300"/>
              </w:tabs>
              <w:snapToGrid w:val="0"/>
              <w:spacing w:line="500" w:lineRule="exact"/>
              <w:jc w:val="center"/>
              <w:rPr>
                <w:rFonts w:hint="eastAsia" w:ascii="宋体" w:hAnsi="宋体" w:cs="宋体"/>
                <w:sz w:val="21"/>
                <w:szCs w:val="21"/>
                <w:highlight w:val="none"/>
              </w:rPr>
            </w:pPr>
            <w:bookmarkStart w:id="162" w:name="_Toc27741"/>
            <w:r>
              <w:rPr>
                <w:rFonts w:hint="eastAsia" w:ascii="宋体" w:hAnsi="宋体" w:cs="宋体"/>
                <w:sz w:val="21"/>
                <w:szCs w:val="21"/>
                <w:highlight w:val="none"/>
              </w:rPr>
              <w:t>说明</w:t>
            </w:r>
            <w:bookmarkEnd w:id="162"/>
          </w:p>
        </w:tc>
      </w:tr>
      <w:tr w14:paraId="5AB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5B7FC372">
            <w:pPr>
              <w:spacing w:line="360" w:lineRule="auto"/>
              <w:jc w:val="center"/>
              <w:rPr>
                <w:rFonts w:hint="eastAsia" w:ascii="宋体" w:hAnsi="宋体" w:cs="宋体"/>
                <w:sz w:val="22"/>
                <w:szCs w:val="22"/>
                <w:highlight w:val="none"/>
              </w:rPr>
            </w:pPr>
            <w:bookmarkStart w:id="163" w:name="_Toc1433"/>
            <w:r>
              <w:rPr>
                <w:rFonts w:hint="eastAsia" w:ascii="宋体" w:hAnsi="宋体" w:cs="宋体"/>
                <w:sz w:val="22"/>
                <w:szCs w:val="22"/>
                <w:highlight w:val="none"/>
              </w:rPr>
              <w:t>1</w:t>
            </w:r>
            <w:bookmarkEnd w:id="163"/>
          </w:p>
        </w:tc>
        <w:tc>
          <w:tcPr>
            <w:tcW w:w="5813" w:type="dxa"/>
            <w:noWrap/>
            <w:vAlign w:val="center"/>
          </w:tcPr>
          <w:p w14:paraId="4F79CCD9">
            <w:pPr>
              <w:spacing w:line="360" w:lineRule="auto"/>
              <w:ind w:firstLine="440" w:firstLineChars="200"/>
              <w:rPr>
                <w:rFonts w:hint="eastAsia" w:ascii="宋体" w:hAnsi="宋体" w:cs="宋体"/>
                <w:sz w:val="22"/>
                <w:szCs w:val="22"/>
                <w:highlight w:val="none"/>
              </w:rPr>
            </w:pPr>
          </w:p>
        </w:tc>
        <w:tc>
          <w:tcPr>
            <w:tcW w:w="975" w:type="dxa"/>
            <w:noWrap/>
            <w:vAlign w:val="center"/>
          </w:tcPr>
          <w:p w14:paraId="0EB488E9">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3EF51196">
            <w:pPr>
              <w:tabs>
                <w:tab w:val="left" w:pos="6300"/>
              </w:tabs>
              <w:snapToGrid w:val="0"/>
              <w:spacing w:line="500" w:lineRule="exact"/>
              <w:jc w:val="center"/>
              <w:rPr>
                <w:rFonts w:hint="eastAsia" w:ascii="宋体" w:hAnsi="宋体" w:cs="宋体"/>
                <w:sz w:val="21"/>
                <w:szCs w:val="21"/>
                <w:highlight w:val="none"/>
              </w:rPr>
            </w:pPr>
          </w:p>
        </w:tc>
      </w:tr>
      <w:tr w14:paraId="583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3DF1877C">
            <w:pPr>
              <w:spacing w:line="360" w:lineRule="auto"/>
              <w:jc w:val="center"/>
              <w:rPr>
                <w:rFonts w:hint="eastAsia" w:ascii="宋体" w:hAnsi="宋体" w:cs="宋体"/>
                <w:sz w:val="22"/>
                <w:szCs w:val="22"/>
                <w:highlight w:val="none"/>
              </w:rPr>
            </w:pPr>
            <w:bookmarkStart w:id="164" w:name="_Toc2510"/>
            <w:r>
              <w:rPr>
                <w:rFonts w:hint="eastAsia" w:ascii="宋体" w:hAnsi="宋体" w:cs="宋体"/>
                <w:sz w:val="22"/>
                <w:szCs w:val="22"/>
                <w:highlight w:val="none"/>
              </w:rPr>
              <w:t>2</w:t>
            </w:r>
            <w:bookmarkEnd w:id="164"/>
          </w:p>
        </w:tc>
        <w:tc>
          <w:tcPr>
            <w:tcW w:w="5813" w:type="dxa"/>
            <w:noWrap/>
            <w:vAlign w:val="center"/>
          </w:tcPr>
          <w:p w14:paraId="75E7813A">
            <w:pPr>
              <w:spacing w:line="360" w:lineRule="auto"/>
              <w:ind w:firstLine="440" w:firstLineChars="200"/>
              <w:rPr>
                <w:rFonts w:hint="eastAsia" w:ascii="宋体" w:hAnsi="宋体" w:cs="宋体"/>
                <w:sz w:val="22"/>
                <w:szCs w:val="22"/>
                <w:highlight w:val="none"/>
              </w:rPr>
            </w:pPr>
          </w:p>
        </w:tc>
        <w:tc>
          <w:tcPr>
            <w:tcW w:w="975" w:type="dxa"/>
            <w:noWrap/>
            <w:vAlign w:val="center"/>
          </w:tcPr>
          <w:p w14:paraId="4D557E76">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63E16063">
            <w:pPr>
              <w:tabs>
                <w:tab w:val="left" w:pos="6300"/>
              </w:tabs>
              <w:snapToGrid w:val="0"/>
              <w:spacing w:line="500" w:lineRule="exact"/>
              <w:jc w:val="center"/>
              <w:rPr>
                <w:rFonts w:hint="eastAsia" w:ascii="宋体" w:hAnsi="宋体" w:cs="宋体"/>
                <w:sz w:val="21"/>
                <w:szCs w:val="21"/>
                <w:highlight w:val="none"/>
              </w:rPr>
            </w:pPr>
          </w:p>
        </w:tc>
      </w:tr>
      <w:tr w14:paraId="13F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03CB9830">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5813" w:type="dxa"/>
            <w:noWrap/>
            <w:vAlign w:val="center"/>
          </w:tcPr>
          <w:p w14:paraId="349A1CFD">
            <w:pPr>
              <w:spacing w:line="360" w:lineRule="auto"/>
              <w:ind w:firstLine="440" w:firstLineChars="200"/>
              <w:rPr>
                <w:rFonts w:hint="eastAsia" w:ascii="宋体" w:hAnsi="宋体" w:cs="宋体"/>
                <w:sz w:val="22"/>
                <w:szCs w:val="22"/>
                <w:highlight w:val="none"/>
              </w:rPr>
            </w:pPr>
          </w:p>
        </w:tc>
        <w:tc>
          <w:tcPr>
            <w:tcW w:w="975" w:type="dxa"/>
            <w:noWrap/>
            <w:vAlign w:val="center"/>
          </w:tcPr>
          <w:p w14:paraId="1756EE8E">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7D0A6C7D">
            <w:pPr>
              <w:tabs>
                <w:tab w:val="left" w:pos="6300"/>
              </w:tabs>
              <w:snapToGrid w:val="0"/>
              <w:spacing w:line="500" w:lineRule="exact"/>
              <w:jc w:val="center"/>
              <w:rPr>
                <w:rFonts w:hint="eastAsia" w:ascii="宋体" w:hAnsi="宋体" w:cs="宋体"/>
                <w:sz w:val="21"/>
                <w:szCs w:val="21"/>
                <w:highlight w:val="none"/>
              </w:rPr>
            </w:pPr>
          </w:p>
        </w:tc>
      </w:tr>
    </w:tbl>
    <w:p w14:paraId="1CA8E72F">
      <w:pPr>
        <w:rPr>
          <w:rFonts w:hint="eastAsia" w:ascii="宋体" w:hAnsi="宋体" w:cs="宋体"/>
          <w:highlight w:val="none"/>
        </w:rPr>
      </w:pPr>
    </w:p>
    <w:p w14:paraId="16B9B46B">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6D4B2524">
      <w:pPr>
        <w:spacing w:line="480" w:lineRule="exact"/>
        <w:rPr>
          <w:rFonts w:hint="eastAsia" w:ascii="宋体" w:hAnsi="宋体" w:cs="宋体"/>
          <w:sz w:val="24"/>
          <w:szCs w:val="24"/>
          <w:highlight w:val="none"/>
        </w:rPr>
      </w:pPr>
    </w:p>
    <w:p w14:paraId="76DCBFB9">
      <w:pPr>
        <w:spacing w:line="48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0DB420E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525F322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291311A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5B9807B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726C89C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48EDE3F8">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4.若具体参数复杂无法完全填入上表中，可后页附上相关参数内容。（格式自定）</w:t>
      </w:r>
    </w:p>
    <w:p w14:paraId="694F6ABF">
      <w:pPr>
        <w:tabs>
          <w:tab w:val="left" w:pos="6300"/>
        </w:tabs>
        <w:snapToGrid w:val="0"/>
        <w:spacing w:line="480" w:lineRule="exact"/>
        <w:rPr>
          <w:rFonts w:hint="eastAsia" w:ascii="宋体" w:hAnsi="宋体" w:cs="宋体"/>
          <w:sz w:val="21"/>
          <w:szCs w:val="21"/>
          <w:highlight w:val="none"/>
        </w:rPr>
      </w:pPr>
      <w:bookmarkStart w:id="165" w:name="_Toc313888362"/>
      <w:bookmarkStart w:id="166" w:name="_Toc313008358"/>
      <w:bookmarkStart w:id="167" w:name="_Toc342913421"/>
    </w:p>
    <w:p w14:paraId="26BF106F">
      <w:pPr>
        <w:tabs>
          <w:tab w:val="left" w:pos="6300"/>
        </w:tabs>
        <w:snapToGrid w:val="0"/>
        <w:spacing w:line="480" w:lineRule="exact"/>
        <w:ind w:firstLine="480" w:firstLineChars="200"/>
        <w:rPr>
          <w:rFonts w:hint="eastAsia" w:ascii="宋体" w:hAnsi="宋体" w:cs="宋体"/>
          <w:sz w:val="24"/>
          <w:szCs w:val="24"/>
          <w:highlight w:val="none"/>
        </w:rPr>
        <w:sectPr>
          <w:headerReference r:id="rId12" w:type="default"/>
          <w:pgSz w:w="11907" w:h="16840"/>
          <w:pgMar w:top="850" w:right="850" w:bottom="850" w:left="850" w:header="851" w:footer="992" w:gutter="0"/>
          <w:cols w:space="720" w:num="1"/>
          <w:docGrid w:linePitch="380" w:charSpace="-5735"/>
        </w:sectPr>
      </w:pPr>
    </w:p>
    <w:p w14:paraId="0AE62D2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（二）服务评审需提供的材料（服务方案等，格式自定）</w:t>
      </w:r>
    </w:p>
    <w:p w14:paraId="3B5EAE79">
      <w:pPr>
        <w:tabs>
          <w:tab w:val="left" w:pos="6300"/>
        </w:tabs>
        <w:snapToGrid w:val="0"/>
        <w:spacing w:line="480" w:lineRule="exact"/>
        <w:ind w:firstLine="420" w:firstLineChars="200"/>
        <w:rPr>
          <w:rFonts w:hint="eastAsia" w:ascii="宋体" w:hAnsi="宋体" w:cs="宋体"/>
          <w:sz w:val="21"/>
          <w:szCs w:val="21"/>
          <w:highlight w:val="none"/>
        </w:rPr>
      </w:pPr>
    </w:p>
    <w:p w14:paraId="3A581D1E">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根据“第四篇”之“二、评审标准”中的“服务部分”评分内容拟定材料。</w:t>
      </w:r>
    </w:p>
    <w:p w14:paraId="6161D479">
      <w:pPr>
        <w:tabs>
          <w:tab w:val="left" w:pos="6300"/>
        </w:tabs>
        <w:snapToGrid w:val="0"/>
        <w:spacing w:line="480" w:lineRule="exact"/>
        <w:ind w:firstLine="420" w:firstLineChars="200"/>
        <w:outlineLvl w:val="2"/>
        <w:rPr>
          <w:rFonts w:hint="eastAsia" w:ascii="宋体" w:hAnsi="宋体" w:cs="宋体"/>
          <w:sz w:val="24"/>
          <w:szCs w:val="24"/>
          <w:highlight w:val="none"/>
        </w:rPr>
      </w:pPr>
      <w:r>
        <w:rPr>
          <w:rFonts w:hint="eastAsia" w:ascii="宋体" w:hAnsi="宋体" w:cs="宋体"/>
          <w:sz w:val="21"/>
          <w:szCs w:val="21"/>
          <w:highlight w:val="none"/>
        </w:rPr>
        <w:br w:type="page"/>
      </w:r>
      <w:bookmarkStart w:id="168" w:name="_Toc433792171"/>
      <w:bookmarkStart w:id="169" w:name="_Toc24535"/>
      <w:r>
        <w:rPr>
          <w:rFonts w:hint="eastAsia" w:ascii="宋体" w:hAnsi="宋体" w:cs="宋体"/>
          <w:sz w:val="24"/>
          <w:szCs w:val="24"/>
          <w:highlight w:val="none"/>
        </w:rPr>
        <w:t>四、商务部分</w:t>
      </w:r>
      <w:bookmarkEnd w:id="165"/>
      <w:bookmarkEnd w:id="166"/>
      <w:bookmarkEnd w:id="167"/>
      <w:bookmarkEnd w:id="168"/>
      <w:bookmarkEnd w:id="169"/>
    </w:p>
    <w:p w14:paraId="0121183A">
      <w:pPr>
        <w:spacing w:line="480" w:lineRule="exact"/>
        <w:ind w:firstLine="480" w:firstLineChars="200"/>
        <w:rPr>
          <w:rFonts w:hint="eastAsia" w:ascii="宋体" w:hAnsi="宋体" w:cs="宋体"/>
          <w:sz w:val="24"/>
          <w:szCs w:val="24"/>
          <w:highlight w:val="none"/>
        </w:rPr>
      </w:pPr>
      <w:bookmarkStart w:id="170" w:name="_Toc283382459"/>
      <w:r>
        <w:rPr>
          <w:rFonts w:hint="eastAsia" w:ascii="宋体" w:hAnsi="宋体" w:cs="宋体"/>
          <w:sz w:val="24"/>
          <w:szCs w:val="24"/>
          <w:highlight w:val="none"/>
        </w:rPr>
        <w:t>（一）商务响应偏离表</w:t>
      </w:r>
    </w:p>
    <w:p w14:paraId="6DAB1C9E">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79C2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5875D867">
            <w:pPr>
              <w:tabs>
                <w:tab w:val="left" w:pos="6300"/>
              </w:tabs>
              <w:snapToGrid w:val="0"/>
              <w:spacing w:line="480" w:lineRule="exact"/>
              <w:jc w:val="center"/>
              <w:rPr>
                <w:rFonts w:hint="eastAsia" w:ascii="宋体" w:hAnsi="宋体" w:cs="宋体"/>
                <w:sz w:val="21"/>
                <w:szCs w:val="21"/>
                <w:highlight w:val="none"/>
              </w:rPr>
            </w:pPr>
            <w:bookmarkStart w:id="171" w:name="_Toc22883"/>
            <w:r>
              <w:rPr>
                <w:rFonts w:hint="eastAsia" w:ascii="宋体" w:hAnsi="宋体" w:cs="宋体"/>
                <w:sz w:val="21"/>
                <w:szCs w:val="21"/>
                <w:highlight w:val="none"/>
              </w:rPr>
              <w:t>序号</w:t>
            </w:r>
            <w:bookmarkEnd w:id="171"/>
          </w:p>
        </w:tc>
        <w:tc>
          <w:tcPr>
            <w:tcW w:w="6317" w:type="dxa"/>
            <w:noWrap/>
            <w:vAlign w:val="center"/>
          </w:tcPr>
          <w:p w14:paraId="3BFBC84D">
            <w:pPr>
              <w:tabs>
                <w:tab w:val="left" w:pos="6300"/>
              </w:tabs>
              <w:snapToGrid w:val="0"/>
              <w:spacing w:line="480" w:lineRule="exact"/>
              <w:jc w:val="center"/>
              <w:rPr>
                <w:rFonts w:hint="eastAsia" w:ascii="宋体" w:hAnsi="宋体" w:cs="宋体"/>
                <w:sz w:val="21"/>
                <w:szCs w:val="21"/>
                <w:highlight w:val="none"/>
              </w:rPr>
            </w:pPr>
            <w:bookmarkStart w:id="172" w:name="_Toc27788"/>
            <w:r>
              <w:rPr>
                <w:rFonts w:hint="eastAsia" w:ascii="宋体" w:hAnsi="宋体" w:cs="宋体"/>
                <w:sz w:val="21"/>
                <w:szCs w:val="21"/>
                <w:highlight w:val="none"/>
              </w:rPr>
              <w:t>比选项目需求</w:t>
            </w:r>
            <w:bookmarkEnd w:id="172"/>
          </w:p>
        </w:tc>
        <w:tc>
          <w:tcPr>
            <w:tcW w:w="1150" w:type="dxa"/>
            <w:noWrap/>
            <w:vAlign w:val="center"/>
          </w:tcPr>
          <w:p w14:paraId="4540067E">
            <w:pPr>
              <w:tabs>
                <w:tab w:val="left" w:pos="6300"/>
              </w:tabs>
              <w:snapToGrid w:val="0"/>
              <w:spacing w:line="480" w:lineRule="exact"/>
              <w:jc w:val="center"/>
              <w:rPr>
                <w:rFonts w:hint="eastAsia" w:ascii="宋体" w:hAnsi="宋体" w:cs="宋体"/>
                <w:sz w:val="21"/>
                <w:szCs w:val="21"/>
                <w:highlight w:val="none"/>
              </w:rPr>
            </w:pPr>
            <w:bookmarkStart w:id="173" w:name="_Toc31495"/>
            <w:r>
              <w:rPr>
                <w:rFonts w:hint="eastAsia" w:ascii="宋体" w:hAnsi="宋体" w:cs="宋体"/>
                <w:sz w:val="21"/>
                <w:szCs w:val="21"/>
                <w:highlight w:val="none"/>
              </w:rPr>
              <w:t>响应</w:t>
            </w:r>
            <w:bookmarkEnd w:id="173"/>
          </w:p>
          <w:p w14:paraId="4445E56B">
            <w:pPr>
              <w:tabs>
                <w:tab w:val="left" w:pos="6300"/>
              </w:tabs>
              <w:snapToGrid w:val="0"/>
              <w:spacing w:line="480" w:lineRule="exact"/>
              <w:jc w:val="center"/>
              <w:rPr>
                <w:rFonts w:hint="eastAsia" w:ascii="宋体" w:hAnsi="宋体" w:cs="宋体"/>
                <w:sz w:val="21"/>
                <w:szCs w:val="21"/>
                <w:highlight w:val="none"/>
              </w:rPr>
            </w:pPr>
            <w:bookmarkStart w:id="174" w:name="_Toc13029"/>
            <w:r>
              <w:rPr>
                <w:rFonts w:hint="eastAsia" w:ascii="宋体" w:hAnsi="宋体" w:cs="宋体"/>
                <w:sz w:val="21"/>
                <w:szCs w:val="21"/>
                <w:highlight w:val="none"/>
              </w:rPr>
              <w:t>情况</w:t>
            </w:r>
            <w:bookmarkEnd w:id="174"/>
          </w:p>
        </w:tc>
        <w:tc>
          <w:tcPr>
            <w:tcW w:w="908" w:type="dxa"/>
            <w:noWrap/>
            <w:vAlign w:val="center"/>
          </w:tcPr>
          <w:p w14:paraId="487F04F3">
            <w:pPr>
              <w:tabs>
                <w:tab w:val="left" w:pos="6300"/>
              </w:tabs>
              <w:snapToGrid w:val="0"/>
              <w:spacing w:line="480" w:lineRule="exact"/>
              <w:jc w:val="center"/>
              <w:rPr>
                <w:rFonts w:hint="eastAsia" w:ascii="宋体" w:hAnsi="宋体" w:cs="宋体"/>
                <w:sz w:val="21"/>
                <w:szCs w:val="21"/>
                <w:highlight w:val="none"/>
              </w:rPr>
            </w:pPr>
            <w:bookmarkStart w:id="175" w:name="_Toc28616"/>
            <w:r>
              <w:rPr>
                <w:rFonts w:hint="eastAsia" w:ascii="宋体" w:hAnsi="宋体" w:cs="宋体"/>
                <w:sz w:val="21"/>
                <w:szCs w:val="21"/>
                <w:highlight w:val="none"/>
              </w:rPr>
              <w:t>差异</w:t>
            </w:r>
            <w:bookmarkEnd w:id="175"/>
          </w:p>
          <w:p w14:paraId="4BEDB844">
            <w:pPr>
              <w:tabs>
                <w:tab w:val="left" w:pos="6300"/>
              </w:tabs>
              <w:snapToGrid w:val="0"/>
              <w:spacing w:line="480" w:lineRule="exact"/>
              <w:jc w:val="center"/>
              <w:rPr>
                <w:rFonts w:hint="eastAsia" w:ascii="宋体" w:hAnsi="宋体" w:cs="宋体"/>
                <w:sz w:val="21"/>
                <w:szCs w:val="21"/>
                <w:highlight w:val="none"/>
              </w:rPr>
            </w:pPr>
            <w:bookmarkStart w:id="176" w:name="_Toc8280"/>
            <w:r>
              <w:rPr>
                <w:rFonts w:hint="eastAsia" w:ascii="宋体" w:hAnsi="宋体" w:cs="宋体"/>
                <w:sz w:val="21"/>
                <w:szCs w:val="21"/>
                <w:highlight w:val="none"/>
              </w:rPr>
              <w:t>说明</w:t>
            </w:r>
            <w:bookmarkEnd w:id="176"/>
          </w:p>
        </w:tc>
      </w:tr>
      <w:tr w14:paraId="44A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45571636">
            <w:pPr>
              <w:tabs>
                <w:tab w:val="left" w:pos="6300"/>
              </w:tabs>
              <w:snapToGrid w:val="0"/>
              <w:spacing w:line="480" w:lineRule="exact"/>
              <w:jc w:val="center"/>
              <w:rPr>
                <w:rFonts w:hint="eastAsia" w:ascii="宋体" w:hAnsi="宋体" w:cs="宋体"/>
                <w:sz w:val="21"/>
                <w:szCs w:val="21"/>
                <w:highlight w:val="none"/>
              </w:rPr>
            </w:pPr>
            <w:bookmarkStart w:id="177" w:name="_Toc23281"/>
            <w:r>
              <w:rPr>
                <w:rFonts w:hint="eastAsia" w:ascii="宋体" w:hAnsi="宋体" w:cs="宋体"/>
                <w:sz w:val="21"/>
                <w:szCs w:val="21"/>
                <w:highlight w:val="none"/>
              </w:rPr>
              <w:t>1</w:t>
            </w:r>
            <w:bookmarkEnd w:id="177"/>
          </w:p>
        </w:tc>
        <w:tc>
          <w:tcPr>
            <w:tcW w:w="6317" w:type="dxa"/>
            <w:noWrap/>
            <w:vAlign w:val="center"/>
          </w:tcPr>
          <w:p w14:paraId="38FBE4AB">
            <w:pPr>
              <w:spacing w:line="360" w:lineRule="auto"/>
              <w:ind w:firstLine="360" w:firstLineChars="200"/>
              <w:rPr>
                <w:rFonts w:hint="eastAsia" w:ascii="宋体" w:hAnsi="宋体" w:cs="宋体"/>
                <w:sz w:val="18"/>
                <w:szCs w:val="18"/>
                <w:highlight w:val="none"/>
              </w:rPr>
            </w:pPr>
          </w:p>
        </w:tc>
        <w:tc>
          <w:tcPr>
            <w:tcW w:w="1150" w:type="dxa"/>
            <w:noWrap/>
            <w:vAlign w:val="center"/>
          </w:tcPr>
          <w:p w14:paraId="32803FCD">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D1C607A">
            <w:pPr>
              <w:tabs>
                <w:tab w:val="left" w:pos="6300"/>
              </w:tabs>
              <w:snapToGrid w:val="0"/>
              <w:spacing w:line="480" w:lineRule="exact"/>
              <w:jc w:val="center"/>
              <w:rPr>
                <w:rFonts w:hint="eastAsia" w:ascii="宋体" w:hAnsi="宋体" w:cs="宋体"/>
                <w:highlight w:val="none"/>
              </w:rPr>
            </w:pPr>
          </w:p>
        </w:tc>
      </w:tr>
      <w:tr w14:paraId="0CF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A01BB14">
            <w:pPr>
              <w:tabs>
                <w:tab w:val="left" w:pos="6300"/>
              </w:tabs>
              <w:snapToGrid w:val="0"/>
              <w:spacing w:line="480" w:lineRule="exact"/>
              <w:jc w:val="center"/>
              <w:rPr>
                <w:rFonts w:hint="eastAsia" w:ascii="宋体" w:hAnsi="宋体" w:cs="宋体"/>
                <w:sz w:val="21"/>
                <w:szCs w:val="21"/>
                <w:highlight w:val="none"/>
              </w:rPr>
            </w:pPr>
            <w:bookmarkStart w:id="178" w:name="_Toc8521"/>
            <w:r>
              <w:rPr>
                <w:rFonts w:hint="eastAsia" w:ascii="宋体" w:hAnsi="宋体" w:cs="宋体"/>
                <w:sz w:val="21"/>
                <w:szCs w:val="21"/>
                <w:highlight w:val="none"/>
              </w:rPr>
              <w:t>2</w:t>
            </w:r>
            <w:bookmarkEnd w:id="178"/>
          </w:p>
        </w:tc>
        <w:tc>
          <w:tcPr>
            <w:tcW w:w="6317" w:type="dxa"/>
            <w:noWrap/>
            <w:vAlign w:val="center"/>
          </w:tcPr>
          <w:p w14:paraId="5F72EDCB">
            <w:pPr>
              <w:spacing w:line="360" w:lineRule="auto"/>
              <w:ind w:firstLine="360" w:firstLineChars="200"/>
              <w:rPr>
                <w:rFonts w:hint="eastAsia" w:ascii="宋体" w:hAnsi="宋体" w:cs="宋体"/>
                <w:sz w:val="18"/>
                <w:szCs w:val="18"/>
                <w:highlight w:val="none"/>
              </w:rPr>
            </w:pPr>
          </w:p>
        </w:tc>
        <w:tc>
          <w:tcPr>
            <w:tcW w:w="1150" w:type="dxa"/>
            <w:noWrap/>
            <w:vAlign w:val="center"/>
          </w:tcPr>
          <w:p w14:paraId="5719646E">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042EA815">
            <w:pPr>
              <w:tabs>
                <w:tab w:val="left" w:pos="6300"/>
              </w:tabs>
              <w:snapToGrid w:val="0"/>
              <w:spacing w:line="480" w:lineRule="exact"/>
              <w:jc w:val="center"/>
              <w:rPr>
                <w:rFonts w:hint="eastAsia" w:ascii="宋体" w:hAnsi="宋体" w:cs="宋体"/>
                <w:highlight w:val="none"/>
              </w:rPr>
            </w:pPr>
          </w:p>
        </w:tc>
      </w:tr>
      <w:tr w14:paraId="02F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A73B458">
            <w:pPr>
              <w:tabs>
                <w:tab w:val="left" w:pos="6300"/>
              </w:tabs>
              <w:snapToGrid w:val="0"/>
              <w:spacing w:line="480" w:lineRule="exact"/>
              <w:jc w:val="center"/>
              <w:rPr>
                <w:rFonts w:hint="eastAsia" w:ascii="宋体" w:hAnsi="宋体" w:cs="宋体"/>
                <w:sz w:val="21"/>
                <w:szCs w:val="21"/>
                <w:highlight w:val="none"/>
              </w:rPr>
            </w:pPr>
            <w:bookmarkStart w:id="179" w:name="_Toc19995"/>
            <w:r>
              <w:rPr>
                <w:rFonts w:hint="eastAsia" w:ascii="宋体" w:hAnsi="宋体" w:cs="宋体"/>
                <w:sz w:val="21"/>
                <w:szCs w:val="21"/>
                <w:highlight w:val="none"/>
              </w:rPr>
              <w:t>3</w:t>
            </w:r>
            <w:bookmarkEnd w:id="179"/>
          </w:p>
        </w:tc>
        <w:tc>
          <w:tcPr>
            <w:tcW w:w="6317" w:type="dxa"/>
            <w:noWrap/>
            <w:vAlign w:val="center"/>
          </w:tcPr>
          <w:p w14:paraId="23DA7FF1">
            <w:pPr>
              <w:spacing w:line="360" w:lineRule="auto"/>
              <w:ind w:firstLine="360" w:firstLineChars="200"/>
              <w:rPr>
                <w:rFonts w:hint="eastAsia" w:ascii="宋体" w:hAnsi="宋体" w:cs="宋体"/>
                <w:sz w:val="18"/>
                <w:szCs w:val="18"/>
                <w:highlight w:val="none"/>
              </w:rPr>
            </w:pPr>
          </w:p>
        </w:tc>
        <w:tc>
          <w:tcPr>
            <w:tcW w:w="1150" w:type="dxa"/>
            <w:noWrap/>
            <w:vAlign w:val="center"/>
          </w:tcPr>
          <w:p w14:paraId="106B1094">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667B0F0">
            <w:pPr>
              <w:tabs>
                <w:tab w:val="left" w:pos="6300"/>
              </w:tabs>
              <w:snapToGrid w:val="0"/>
              <w:spacing w:line="480" w:lineRule="exact"/>
              <w:jc w:val="center"/>
              <w:rPr>
                <w:rFonts w:hint="eastAsia" w:ascii="宋体" w:hAnsi="宋体" w:cs="宋体"/>
                <w:highlight w:val="none"/>
              </w:rPr>
            </w:pPr>
          </w:p>
        </w:tc>
      </w:tr>
      <w:tr w14:paraId="588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541D525">
            <w:pPr>
              <w:tabs>
                <w:tab w:val="left" w:pos="6300"/>
              </w:tabs>
              <w:snapToGrid w:val="0"/>
              <w:spacing w:line="480" w:lineRule="exact"/>
              <w:jc w:val="center"/>
              <w:rPr>
                <w:rFonts w:hint="eastAsia" w:ascii="宋体" w:hAnsi="宋体" w:cs="宋体"/>
                <w:sz w:val="21"/>
                <w:szCs w:val="21"/>
                <w:highlight w:val="none"/>
              </w:rPr>
            </w:pPr>
            <w:bookmarkStart w:id="180" w:name="_Toc19308"/>
            <w:r>
              <w:rPr>
                <w:rFonts w:hint="eastAsia" w:ascii="宋体" w:hAnsi="宋体" w:cs="宋体"/>
                <w:sz w:val="21"/>
                <w:szCs w:val="21"/>
                <w:highlight w:val="none"/>
              </w:rPr>
              <w:t>4</w:t>
            </w:r>
            <w:bookmarkEnd w:id="180"/>
          </w:p>
        </w:tc>
        <w:tc>
          <w:tcPr>
            <w:tcW w:w="6317" w:type="dxa"/>
            <w:noWrap/>
            <w:vAlign w:val="center"/>
          </w:tcPr>
          <w:p w14:paraId="199AA0BF">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5C15819F">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401AA07B">
            <w:pPr>
              <w:tabs>
                <w:tab w:val="left" w:pos="6300"/>
              </w:tabs>
              <w:snapToGrid w:val="0"/>
              <w:spacing w:line="480" w:lineRule="exact"/>
              <w:jc w:val="center"/>
              <w:rPr>
                <w:rFonts w:hint="eastAsia" w:ascii="宋体" w:hAnsi="宋体" w:cs="宋体"/>
                <w:highlight w:val="none"/>
              </w:rPr>
            </w:pPr>
          </w:p>
        </w:tc>
      </w:tr>
      <w:tr w14:paraId="1CB4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7635D9DC">
            <w:pPr>
              <w:tabs>
                <w:tab w:val="left" w:pos="6300"/>
              </w:tabs>
              <w:snapToGrid w:val="0"/>
              <w:spacing w:line="480" w:lineRule="exact"/>
              <w:jc w:val="center"/>
              <w:rPr>
                <w:rFonts w:hint="eastAsia" w:ascii="宋体" w:hAnsi="宋体" w:cs="宋体"/>
                <w:sz w:val="21"/>
                <w:szCs w:val="21"/>
                <w:highlight w:val="none"/>
              </w:rPr>
            </w:pPr>
            <w:bookmarkStart w:id="181" w:name="_Toc10345"/>
            <w:r>
              <w:rPr>
                <w:rFonts w:hint="eastAsia" w:ascii="宋体" w:hAnsi="宋体" w:cs="宋体"/>
                <w:sz w:val="21"/>
                <w:szCs w:val="21"/>
                <w:highlight w:val="none"/>
              </w:rPr>
              <w:t>5</w:t>
            </w:r>
            <w:bookmarkEnd w:id="181"/>
          </w:p>
        </w:tc>
        <w:tc>
          <w:tcPr>
            <w:tcW w:w="6317" w:type="dxa"/>
            <w:noWrap/>
            <w:vAlign w:val="center"/>
          </w:tcPr>
          <w:p w14:paraId="0AF3BBD2">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4379142C">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1707AE42">
            <w:pPr>
              <w:tabs>
                <w:tab w:val="left" w:pos="6300"/>
              </w:tabs>
              <w:snapToGrid w:val="0"/>
              <w:spacing w:line="480" w:lineRule="exact"/>
              <w:jc w:val="center"/>
              <w:rPr>
                <w:rFonts w:hint="eastAsia" w:ascii="宋体" w:hAnsi="宋体" w:cs="宋体"/>
                <w:highlight w:val="none"/>
              </w:rPr>
            </w:pPr>
          </w:p>
        </w:tc>
      </w:tr>
      <w:tr w14:paraId="3A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C44F95">
            <w:pPr>
              <w:tabs>
                <w:tab w:val="left" w:pos="6300"/>
              </w:tabs>
              <w:snapToGrid w:val="0"/>
              <w:spacing w:line="480" w:lineRule="exact"/>
              <w:jc w:val="center"/>
              <w:rPr>
                <w:rFonts w:hint="eastAsia" w:ascii="宋体" w:hAnsi="宋体" w:cs="宋体"/>
                <w:sz w:val="21"/>
                <w:szCs w:val="21"/>
                <w:highlight w:val="none"/>
              </w:rPr>
            </w:pPr>
            <w:bookmarkStart w:id="182" w:name="_Toc21922"/>
            <w:r>
              <w:rPr>
                <w:rFonts w:hint="eastAsia" w:ascii="宋体" w:hAnsi="宋体" w:cs="宋体"/>
                <w:sz w:val="21"/>
                <w:szCs w:val="21"/>
                <w:highlight w:val="none"/>
              </w:rPr>
              <w:t>6</w:t>
            </w:r>
            <w:bookmarkEnd w:id="182"/>
          </w:p>
        </w:tc>
        <w:tc>
          <w:tcPr>
            <w:tcW w:w="6317" w:type="dxa"/>
            <w:noWrap/>
            <w:vAlign w:val="center"/>
          </w:tcPr>
          <w:p w14:paraId="432DFC3E">
            <w:pPr>
              <w:spacing w:line="360" w:lineRule="auto"/>
              <w:ind w:firstLine="320" w:firstLineChars="178"/>
              <w:rPr>
                <w:rFonts w:hint="eastAsia" w:ascii="宋体" w:hAnsi="宋体" w:cs="宋体"/>
                <w:sz w:val="18"/>
                <w:szCs w:val="18"/>
                <w:highlight w:val="none"/>
              </w:rPr>
            </w:pPr>
          </w:p>
        </w:tc>
        <w:tc>
          <w:tcPr>
            <w:tcW w:w="1150" w:type="dxa"/>
            <w:noWrap/>
            <w:vAlign w:val="center"/>
          </w:tcPr>
          <w:p w14:paraId="5632AC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117D7CB">
            <w:pPr>
              <w:tabs>
                <w:tab w:val="left" w:pos="6300"/>
              </w:tabs>
              <w:snapToGrid w:val="0"/>
              <w:spacing w:line="480" w:lineRule="exact"/>
              <w:jc w:val="center"/>
              <w:rPr>
                <w:rFonts w:hint="eastAsia" w:ascii="宋体" w:hAnsi="宋体" w:cs="宋体"/>
                <w:highlight w:val="none"/>
              </w:rPr>
            </w:pPr>
          </w:p>
        </w:tc>
      </w:tr>
      <w:tr w14:paraId="460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5FEFB7B">
            <w:pPr>
              <w:tabs>
                <w:tab w:val="left" w:pos="6300"/>
              </w:tabs>
              <w:snapToGrid w:val="0"/>
              <w:spacing w:line="480" w:lineRule="exact"/>
              <w:jc w:val="center"/>
              <w:rPr>
                <w:rFonts w:hint="eastAsia" w:ascii="宋体" w:hAnsi="宋体" w:cs="宋体"/>
                <w:sz w:val="21"/>
                <w:szCs w:val="21"/>
                <w:highlight w:val="none"/>
              </w:rPr>
            </w:pPr>
            <w:bookmarkStart w:id="183" w:name="_Toc2254"/>
            <w:r>
              <w:rPr>
                <w:rFonts w:hint="eastAsia" w:ascii="宋体" w:hAnsi="宋体" w:cs="宋体"/>
                <w:sz w:val="21"/>
                <w:szCs w:val="21"/>
                <w:highlight w:val="none"/>
              </w:rPr>
              <w:t>7</w:t>
            </w:r>
            <w:bookmarkEnd w:id="183"/>
          </w:p>
        </w:tc>
        <w:tc>
          <w:tcPr>
            <w:tcW w:w="6317" w:type="dxa"/>
            <w:noWrap/>
            <w:vAlign w:val="center"/>
          </w:tcPr>
          <w:p w14:paraId="12027C8C">
            <w:pPr>
              <w:snapToGrid w:val="0"/>
              <w:spacing w:line="360" w:lineRule="auto"/>
              <w:ind w:firstLine="400" w:firstLineChars="200"/>
              <w:rPr>
                <w:rFonts w:hint="eastAsia" w:ascii="宋体" w:hAnsi="宋体" w:cs="宋体"/>
                <w:highlight w:val="none"/>
              </w:rPr>
            </w:pPr>
          </w:p>
        </w:tc>
        <w:tc>
          <w:tcPr>
            <w:tcW w:w="1150" w:type="dxa"/>
            <w:noWrap/>
            <w:vAlign w:val="center"/>
          </w:tcPr>
          <w:p w14:paraId="0470B8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36A09C2">
            <w:pPr>
              <w:tabs>
                <w:tab w:val="left" w:pos="6300"/>
              </w:tabs>
              <w:snapToGrid w:val="0"/>
              <w:spacing w:line="480" w:lineRule="exact"/>
              <w:jc w:val="center"/>
              <w:rPr>
                <w:rFonts w:hint="eastAsia" w:ascii="宋体" w:hAnsi="宋体" w:cs="宋体"/>
                <w:highlight w:val="none"/>
              </w:rPr>
            </w:pPr>
          </w:p>
        </w:tc>
      </w:tr>
    </w:tbl>
    <w:p w14:paraId="52472AE5">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0F4566AA">
      <w:pPr>
        <w:spacing w:line="48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7480489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786CE77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04F7FB8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387907F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16326E3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27BBCA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（二）商务评审需提供的材料（格式自定）</w:t>
      </w:r>
    </w:p>
    <w:p w14:paraId="6A5F7CCC">
      <w:pPr>
        <w:tabs>
          <w:tab w:val="left" w:pos="6300"/>
        </w:tabs>
        <w:snapToGrid w:val="0"/>
        <w:spacing w:line="480" w:lineRule="exact"/>
        <w:ind w:firstLine="420" w:firstLineChars="200"/>
        <w:rPr>
          <w:rFonts w:hint="eastAsia" w:ascii="宋体" w:hAnsi="宋体" w:cs="宋体"/>
          <w:sz w:val="21"/>
          <w:szCs w:val="21"/>
          <w:highlight w:val="none"/>
        </w:rPr>
      </w:pPr>
    </w:p>
    <w:p w14:paraId="6C43A102">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根据“第四篇”之“二、评审标准”中的“商务部分”评分内容拟定材料。</w:t>
      </w:r>
    </w:p>
    <w:p w14:paraId="7984B013">
      <w:pPr>
        <w:spacing w:line="480" w:lineRule="exact"/>
        <w:ind w:firstLine="480" w:firstLineChars="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263CDE6">
      <w:pPr>
        <w:numPr>
          <w:ilvl w:val="0"/>
          <w:numId w:val="4"/>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不可抗力承诺函（格式）</w:t>
      </w:r>
    </w:p>
    <w:p w14:paraId="79DEDA46">
      <w:pPr>
        <w:pStyle w:val="25"/>
        <w:rPr>
          <w:rFonts w:hint="eastAsia" w:ascii="宋体" w:hAnsi="宋体" w:eastAsia="宋体" w:cs="宋体"/>
          <w:highlight w:val="none"/>
        </w:rPr>
      </w:pPr>
    </w:p>
    <w:p w14:paraId="7568BB05">
      <w:pPr>
        <w:rPr>
          <w:rFonts w:hint="eastAsia" w:ascii="宋体" w:hAnsi="宋体" w:cs="宋体"/>
          <w:highlight w:val="none"/>
        </w:rPr>
      </w:pPr>
    </w:p>
    <w:p w14:paraId="4DDB97F1">
      <w:pPr>
        <w:pStyle w:val="2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（比选人名称）</w:t>
      </w:r>
    </w:p>
    <w:p w14:paraId="7C60CC64">
      <w:pPr>
        <w:rPr>
          <w:rFonts w:hint="eastAsia" w:ascii="宋体" w:hAnsi="宋体" w:cs="宋体"/>
          <w:highlight w:val="none"/>
          <w:u w:val="single"/>
        </w:rPr>
      </w:pPr>
    </w:p>
    <w:p w14:paraId="288E2259">
      <w:pPr>
        <w:pStyle w:val="25"/>
        <w:rPr>
          <w:rFonts w:hint="eastAsia" w:ascii="宋体" w:hAnsi="宋体" w:eastAsia="宋体" w:cs="宋体"/>
          <w:highlight w:val="none"/>
          <w:u w:val="single"/>
        </w:rPr>
      </w:pPr>
    </w:p>
    <w:p w14:paraId="6FC87A49">
      <w:pPr>
        <w:ind w:firstLine="400" w:firstLineChars="200"/>
        <w:rPr>
          <w:rFonts w:hint="eastAsia" w:ascii="宋体" w:hAnsi="宋体" w:cs="宋体"/>
          <w:highlight w:val="none"/>
        </w:rPr>
      </w:pPr>
      <w:r>
        <w:rPr>
          <w:rFonts w:hint="eastAsia" w:ascii="宋体" w:hAnsi="宋体" w:cs="宋体"/>
          <w:highlight w:val="none"/>
        </w:rPr>
        <w:t>我公司（单位）就本项目承诺，若因相关政策调整等不可抗力原因致使本项目取消的，或因客观原因致使合同无法订立或订立后因无法履行而解除的，比选人不承担任何责任。</w:t>
      </w:r>
    </w:p>
    <w:p w14:paraId="79082712">
      <w:pPr>
        <w:pStyle w:val="25"/>
        <w:rPr>
          <w:rFonts w:hint="eastAsia" w:ascii="宋体" w:hAnsi="宋体" w:eastAsia="宋体" w:cs="宋体"/>
          <w:highlight w:val="none"/>
        </w:rPr>
      </w:pPr>
    </w:p>
    <w:p w14:paraId="48CFD4C0">
      <w:pPr>
        <w:rPr>
          <w:rFonts w:hint="eastAsia" w:ascii="宋体" w:hAnsi="宋体" w:cs="宋体"/>
          <w:highlight w:val="none"/>
        </w:rPr>
      </w:pPr>
    </w:p>
    <w:p w14:paraId="6821A34A">
      <w:pPr>
        <w:pStyle w:val="25"/>
        <w:rPr>
          <w:rFonts w:hint="eastAsia" w:ascii="宋体" w:hAnsi="宋体" w:eastAsia="宋体" w:cs="宋体"/>
          <w:highlight w:val="none"/>
        </w:rPr>
      </w:pPr>
    </w:p>
    <w:p w14:paraId="6D822A0B">
      <w:pPr>
        <w:rPr>
          <w:rFonts w:hint="eastAsia" w:ascii="宋体" w:hAnsi="宋体" w:cs="宋体"/>
          <w:highlight w:val="none"/>
        </w:rPr>
      </w:pPr>
    </w:p>
    <w:p w14:paraId="3593D1DF">
      <w:pPr>
        <w:pStyle w:val="25"/>
        <w:wordWrap w:val="0"/>
        <w:jc w:val="right"/>
        <w:rPr>
          <w:rFonts w:hint="eastAsia" w:ascii="宋体" w:hAnsi="宋体" w:eastAsia="宋体" w:cs="宋体"/>
          <w:sz w:val="28"/>
          <w:highlight w:val="none"/>
          <w:u w:val="single"/>
        </w:rPr>
      </w:pPr>
      <w:r>
        <w:rPr>
          <w:rFonts w:hint="eastAsia" w:ascii="宋体" w:hAnsi="宋体" w:eastAsia="宋体" w:cs="宋体"/>
          <w:sz w:val="28"/>
          <w:highlight w:val="none"/>
        </w:rPr>
        <w:t>竞选人名称（公章）</w:t>
      </w:r>
      <w:r>
        <w:rPr>
          <w:rFonts w:hint="eastAsia" w:ascii="宋体" w:hAnsi="宋体" w:eastAsia="宋体" w:cs="宋体"/>
          <w:sz w:val="28"/>
          <w:highlight w:val="none"/>
          <w:u w:val="single"/>
        </w:rPr>
        <w:t xml:space="preserve">              </w:t>
      </w:r>
    </w:p>
    <w:p w14:paraId="02E724D1">
      <w:pPr>
        <w:jc w:val="right"/>
        <w:rPr>
          <w:rFonts w:hint="eastAsia" w:ascii="宋体" w:hAnsi="宋体" w:cs="宋体"/>
          <w:highlight w:val="none"/>
        </w:rPr>
      </w:pPr>
    </w:p>
    <w:p w14:paraId="787C205E">
      <w:pPr>
        <w:pStyle w:val="25"/>
        <w:jc w:val="right"/>
        <w:rPr>
          <w:rFonts w:hint="eastAsia" w:ascii="宋体" w:hAnsi="宋体" w:eastAsia="宋体" w:cs="宋体"/>
          <w:sz w:val="28"/>
          <w:highlight w:val="none"/>
        </w:rPr>
        <w:sectPr>
          <w:pgSz w:w="11907" w:h="16840"/>
          <w:pgMar w:top="850" w:right="850" w:bottom="850" w:left="850" w:header="851" w:footer="992" w:gutter="0"/>
          <w:cols w:space="720" w:num="1"/>
          <w:docGrid w:linePitch="380" w:charSpace="-5735"/>
        </w:sectPr>
      </w:pPr>
      <w:r>
        <w:rPr>
          <w:rFonts w:hint="eastAsia" w:ascii="宋体" w:hAnsi="宋体" w:eastAsia="宋体" w:cs="宋体"/>
          <w:sz w:val="28"/>
          <w:highlight w:val="none"/>
        </w:rPr>
        <w:t>年  月   日</w:t>
      </w:r>
    </w:p>
    <w:p w14:paraId="4CF2AA10">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（四）其它优惠承诺（如有，格式自定。）</w:t>
      </w:r>
    </w:p>
    <w:p w14:paraId="14731895">
      <w:pPr>
        <w:spacing w:line="480" w:lineRule="exact"/>
        <w:ind w:firstLine="480" w:firstLineChars="200"/>
        <w:rPr>
          <w:rFonts w:hint="eastAsia" w:ascii="宋体" w:hAnsi="宋体" w:cs="宋体"/>
          <w:sz w:val="24"/>
          <w:szCs w:val="24"/>
          <w:highlight w:val="none"/>
        </w:rPr>
      </w:pPr>
    </w:p>
    <w:p w14:paraId="1E82CDC5">
      <w:pPr>
        <w:pStyle w:val="5"/>
        <w:spacing w:before="0" w:after="0" w:line="480" w:lineRule="exact"/>
        <w:rPr>
          <w:rFonts w:hint="eastAsia" w:ascii="宋体" w:hAnsi="宋体" w:cs="宋体"/>
          <w:b w:val="0"/>
          <w:sz w:val="24"/>
          <w:szCs w:val="24"/>
          <w:highlight w:val="none"/>
        </w:rPr>
      </w:pPr>
      <w:r>
        <w:rPr>
          <w:rFonts w:hint="eastAsia" w:ascii="宋体" w:hAnsi="宋体" w:cs="宋体"/>
          <w:b w:val="0"/>
          <w:sz w:val="24"/>
          <w:szCs w:val="24"/>
          <w:highlight w:val="none"/>
        </w:rPr>
        <w:br w:type="page"/>
      </w:r>
      <w:bookmarkEnd w:id="170"/>
      <w:bookmarkStart w:id="184" w:name="_Toc342913422"/>
      <w:bookmarkStart w:id="185" w:name="_Toc24621"/>
      <w:bookmarkStart w:id="186" w:name="_Toc14750"/>
      <w:bookmarkStart w:id="187" w:name="_Toc313888363"/>
      <w:bookmarkStart w:id="188" w:name="_Toc313008359"/>
      <w:bookmarkStart w:id="189" w:name="_Toc433792172"/>
      <w:r>
        <w:rPr>
          <w:rFonts w:hint="eastAsia" w:ascii="宋体" w:hAnsi="宋体" w:cs="宋体"/>
          <w:b w:val="0"/>
          <w:sz w:val="24"/>
          <w:szCs w:val="24"/>
          <w:highlight w:val="none"/>
        </w:rPr>
        <w:t>五、资格条件及其他</w:t>
      </w:r>
      <w:bookmarkEnd w:id="184"/>
      <w:bookmarkEnd w:id="185"/>
      <w:bookmarkEnd w:id="186"/>
      <w:bookmarkEnd w:id="187"/>
      <w:bookmarkEnd w:id="188"/>
      <w:bookmarkEnd w:id="189"/>
    </w:p>
    <w:p w14:paraId="1B1CB68A">
      <w:pPr>
        <w:rPr>
          <w:rFonts w:hint="eastAsia" w:ascii="宋体" w:hAnsi="宋体" w:cs="宋体"/>
          <w:sz w:val="24"/>
          <w:szCs w:val="24"/>
          <w:highlight w:val="none"/>
        </w:rPr>
      </w:pPr>
    </w:p>
    <w:p w14:paraId="379399E9">
      <w:pPr>
        <w:numPr>
          <w:ilvl w:val="0"/>
          <w:numId w:val="5"/>
        </w:num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资格条件</w:t>
      </w:r>
    </w:p>
    <w:p w14:paraId="348447F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1．具有独立承担民事责任的能力；</w:t>
      </w:r>
    </w:p>
    <w:p w14:paraId="51C919FB">
      <w:pPr>
        <w:tabs>
          <w:tab w:val="left" w:pos="6300"/>
        </w:tabs>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提供营业执照复印件。</w:t>
      </w:r>
    </w:p>
    <w:p w14:paraId="2AF690D2">
      <w:pPr>
        <w:tabs>
          <w:tab w:val="left" w:pos="6300"/>
        </w:tabs>
        <w:snapToGrid w:val="0"/>
        <w:spacing w:line="560" w:lineRule="exact"/>
        <w:ind w:firstLine="630" w:firstLineChars="300"/>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2.法定代表人身份证明书（格式）</w:t>
      </w:r>
    </w:p>
    <w:p w14:paraId="501E8B93">
      <w:pPr>
        <w:tabs>
          <w:tab w:val="left" w:pos="6300"/>
        </w:tabs>
        <w:snapToGrid w:val="0"/>
        <w:spacing w:line="480" w:lineRule="exact"/>
        <w:jc w:val="center"/>
        <w:outlineLvl w:val="0"/>
        <w:rPr>
          <w:rFonts w:hint="eastAsia" w:ascii="宋体" w:hAnsi="宋体" w:cs="宋体"/>
          <w:sz w:val="24"/>
          <w:szCs w:val="24"/>
          <w:highlight w:val="none"/>
        </w:rPr>
      </w:pPr>
    </w:p>
    <w:p w14:paraId="3EDD6496">
      <w:pPr>
        <w:tabs>
          <w:tab w:val="left" w:pos="6300"/>
        </w:tabs>
        <w:snapToGrid w:val="0"/>
        <w:spacing w:line="480" w:lineRule="exact"/>
        <w:ind w:firstLine="570"/>
        <w:rPr>
          <w:rFonts w:hint="eastAsia" w:ascii="宋体" w:hAnsi="宋体" w:cs="宋体"/>
          <w:sz w:val="24"/>
          <w:szCs w:val="24"/>
          <w:highlight w:val="none"/>
          <w:u w:val="single"/>
        </w:rPr>
      </w:pPr>
      <w:r>
        <w:rPr>
          <w:rFonts w:hint="eastAsia" w:ascii="宋体" w:hAnsi="宋体" w:cs="宋体"/>
          <w:sz w:val="24"/>
          <w:szCs w:val="24"/>
          <w:highlight w:val="none"/>
        </w:rPr>
        <w:t>项目名称：________________</w:t>
      </w:r>
    </w:p>
    <w:p w14:paraId="4E68B4B2">
      <w:pPr>
        <w:tabs>
          <w:tab w:val="left" w:pos="6300"/>
        </w:tabs>
        <w:snapToGrid w:val="0"/>
        <w:spacing w:line="480" w:lineRule="exact"/>
        <w:ind w:firstLine="570"/>
        <w:rPr>
          <w:rFonts w:hint="eastAsia" w:ascii="宋体" w:hAnsi="宋体" w:cs="宋体"/>
          <w:sz w:val="24"/>
          <w:szCs w:val="24"/>
          <w:highlight w:val="none"/>
        </w:rPr>
      </w:pPr>
    </w:p>
    <w:p w14:paraId="21E8E13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致：________________（比选代理机构名称）：</w:t>
      </w:r>
    </w:p>
    <w:p w14:paraId="7E14B891">
      <w:pPr>
        <w:tabs>
          <w:tab w:val="left" w:pos="6300"/>
        </w:tabs>
        <w:snapToGrid w:val="0"/>
        <w:spacing w:line="480" w:lineRule="exact"/>
        <w:ind w:firstLine="566" w:firstLineChars="236"/>
        <w:rPr>
          <w:rFonts w:hint="eastAsia" w:ascii="宋体" w:hAnsi="宋体" w:cs="宋体"/>
          <w:sz w:val="24"/>
          <w:szCs w:val="24"/>
          <w:highlight w:val="none"/>
        </w:rPr>
      </w:pPr>
      <w:r>
        <w:rPr>
          <w:rFonts w:hint="eastAsia" w:ascii="宋体" w:hAnsi="宋体" w:cs="宋体"/>
          <w:sz w:val="24"/>
          <w:szCs w:val="24"/>
          <w:highlight w:val="none"/>
        </w:rPr>
        <w:t>________________（法定代表人姓名）在________________（竞选人名称）任________________（职务名称）职务，是________________（竞选人名称）的法定代表人。</w:t>
      </w:r>
    </w:p>
    <w:p w14:paraId="7BF99EB7">
      <w:pPr>
        <w:tabs>
          <w:tab w:val="left" w:pos="6300"/>
        </w:tabs>
        <w:snapToGrid w:val="0"/>
        <w:spacing w:line="480" w:lineRule="exact"/>
        <w:ind w:firstLine="570"/>
        <w:rPr>
          <w:rFonts w:hint="eastAsia" w:ascii="宋体" w:hAnsi="宋体" w:cs="宋体"/>
          <w:sz w:val="24"/>
          <w:szCs w:val="24"/>
          <w:highlight w:val="none"/>
        </w:rPr>
      </w:pPr>
    </w:p>
    <w:p w14:paraId="324ABF0D">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特此证明。</w:t>
      </w:r>
    </w:p>
    <w:p w14:paraId="78903734">
      <w:pPr>
        <w:tabs>
          <w:tab w:val="left" w:pos="6300"/>
        </w:tabs>
        <w:snapToGrid w:val="0"/>
        <w:spacing w:line="480" w:lineRule="exact"/>
        <w:ind w:firstLine="570"/>
        <w:rPr>
          <w:rFonts w:hint="eastAsia" w:ascii="宋体" w:hAnsi="宋体" w:cs="宋体"/>
          <w:sz w:val="24"/>
          <w:szCs w:val="24"/>
          <w:highlight w:val="none"/>
        </w:rPr>
      </w:pPr>
    </w:p>
    <w:p w14:paraId="4FA2ABCB">
      <w:pPr>
        <w:tabs>
          <w:tab w:val="left" w:pos="6300"/>
        </w:tabs>
        <w:snapToGrid w:val="0"/>
        <w:spacing w:line="480" w:lineRule="exact"/>
        <w:ind w:firstLine="570"/>
        <w:rPr>
          <w:rFonts w:hint="eastAsia" w:ascii="宋体" w:hAnsi="宋体" w:cs="宋体"/>
          <w:sz w:val="24"/>
          <w:szCs w:val="24"/>
          <w:highlight w:val="none"/>
        </w:rPr>
      </w:pPr>
    </w:p>
    <w:p w14:paraId="2EA565C9">
      <w:pPr>
        <w:tabs>
          <w:tab w:val="left" w:pos="6300"/>
        </w:tabs>
        <w:snapToGrid w:val="0"/>
        <w:spacing w:line="480" w:lineRule="exact"/>
        <w:ind w:firstLine="570"/>
        <w:rPr>
          <w:rFonts w:hint="eastAsia" w:ascii="宋体" w:hAnsi="宋体" w:cs="宋体"/>
          <w:sz w:val="24"/>
          <w:szCs w:val="24"/>
          <w:highlight w:val="none"/>
        </w:rPr>
      </w:pPr>
    </w:p>
    <w:p w14:paraId="1A3E9E1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6F43E2E5">
      <w:pPr>
        <w:tabs>
          <w:tab w:val="left" w:pos="6300"/>
        </w:tabs>
        <w:snapToGrid w:val="0"/>
        <w:spacing w:line="480" w:lineRule="exact"/>
        <w:ind w:firstLine="570"/>
        <w:rPr>
          <w:rFonts w:hint="eastAsia" w:ascii="宋体" w:hAnsi="宋体" w:cs="宋体"/>
          <w:sz w:val="24"/>
          <w:szCs w:val="24"/>
          <w:highlight w:val="none"/>
        </w:rPr>
      </w:pPr>
    </w:p>
    <w:p w14:paraId="1A6465C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18A13D11">
      <w:pPr>
        <w:tabs>
          <w:tab w:val="left" w:pos="6300"/>
        </w:tabs>
        <w:snapToGrid w:val="0"/>
        <w:spacing w:line="480" w:lineRule="exact"/>
        <w:ind w:firstLine="570"/>
        <w:rPr>
          <w:rFonts w:hint="eastAsia" w:ascii="宋体" w:hAnsi="宋体" w:cs="宋体"/>
          <w:sz w:val="24"/>
          <w:szCs w:val="24"/>
          <w:highlight w:val="none"/>
        </w:rPr>
      </w:pPr>
    </w:p>
    <w:p w14:paraId="7CB06A5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（附：法定代表人身份证正反面复印件）</w:t>
      </w:r>
    </w:p>
    <w:p w14:paraId="16EDBD5E">
      <w:pPr>
        <w:tabs>
          <w:tab w:val="left" w:pos="6300"/>
        </w:tabs>
        <w:snapToGrid w:val="0"/>
        <w:spacing w:line="480" w:lineRule="exact"/>
        <w:rPr>
          <w:rFonts w:hint="eastAsia" w:ascii="宋体" w:hAnsi="宋体" w:cs="宋体"/>
          <w:sz w:val="24"/>
          <w:szCs w:val="24"/>
          <w:highlight w:val="none"/>
        </w:rPr>
      </w:pPr>
    </w:p>
    <w:p w14:paraId="3986868E">
      <w:pPr>
        <w:tabs>
          <w:tab w:val="left" w:pos="6300"/>
        </w:tabs>
        <w:snapToGrid w:val="0"/>
        <w:spacing w:line="480" w:lineRule="exact"/>
        <w:rPr>
          <w:rFonts w:hint="eastAsia" w:ascii="宋体" w:hAnsi="宋体" w:cs="宋体"/>
          <w:sz w:val="21"/>
          <w:szCs w:val="21"/>
          <w:highlight w:val="none"/>
        </w:rPr>
      </w:pPr>
    </w:p>
    <w:p w14:paraId="78E4D3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3.法定代表人授权委托书（格式）</w:t>
      </w:r>
    </w:p>
    <w:p w14:paraId="7D8EB369">
      <w:pPr>
        <w:tabs>
          <w:tab w:val="left" w:pos="6300"/>
        </w:tabs>
        <w:snapToGrid w:val="0"/>
        <w:spacing w:line="480" w:lineRule="exact"/>
        <w:rPr>
          <w:rFonts w:hint="eastAsia" w:ascii="宋体" w:hAnsi="宋体" w:cs="宋体"/>
          <w:sz w:val="24"/>
          <w:szCs w:val="24"/>
          <w:highlight w:val="none"/>
        </w:rPr>
      </w:pPr>
    </w:p>
    <w:p w14:paraId="6685CEB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项目名称：_____________________</w:t>
      </w:r>
    </w:p>
    <w:p w14:paraId="3658EB6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日    期：_______________</w:t>
      </w:r>
    </w:p>
    <w:p w14:paraId="0C4C6202">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致：_____________________（比选代理机构名称）</w:t>
      </w:r>
    </w:p>
    <w:p w14:paraId="69589D0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_____________________（竞选人名称）是中华人民共和国合法企业，法定地址______________________________。</w:t>
      </w:r>
    </w:p>
    <w:p w14:paraId="078DC9A7">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57DBB8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我单位对被授权人的签字负全部责任。</w:t>
      </w:r>
    </w:p>
    <w:p w14:paraId="2390C653">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在撤消授权的书面通知以前，本授权书一直有效。被授权人签署的所有文件（在授权书有效期内签署的）不因授权的撤消而失效。</w:t>
      </w:r>
    </w:p>
    <w:p w14:paraId="0415172D">
      <w:pPr>
        <w:tabs>
          <w:tab w:val="left" w:pos="6300"/>
        </w:tabs>
        <w:snapToGrid w:val="0"/>
        <w:spacing w:line="480" w:lineRule="exact"/>
        <w:rPr>
          <w:rFonts w:hint="eastAsia" w:ascii="宋体" w:hAnsi="宋体" w:cs="宋体"/>
          <w:sz w:val="24"/>
          <w:szCs w:val="24"/>
          <w:highlight w:val="none"/>
        </w:rPr>
      </w:pPr>
    </w:p>
    <w:p w14:paraId="3826D597">
      <w:pPr>
        <w:tabs>
          <w:tab w:val="left" w:pos="6300"/>
        </w:tabs>
        <w:snapToGrid w:val="0"/>
        <w:spacing w:line="480" w:lineRule="exact"/>
        <w:rPr>
          <w:rFonts w:hint="eastAsia" w:ascii="宋体" w:hAnsi="宋体" w:cs="宋体"/>
          <w:sz w:val="24"/>
          <w:szCs w:val="24"/>
          <w:highlight w:val="none"/>
        </w:rPr>
      </w:pPr>
    </w:p>
    <w:p w14:paraId="44DCDD31">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被授权人：                                  竞选人法定代表人：</w:t>
      </w:r>
    </w:p>
    <w:p w14:paraId="681E8ABF">
      <w:pPr>
        <w:tabs>
          <w:tab w:val="left" w:pos="6300"/>
        </w:tabs>
        <w:snapToGrid w:val="0"/>
        <w:spacing w:line="48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（签字或盖章）                                （签字或盖章）：</w:t>
      </w:r>
    </w:p>
    <w:p w14:paraId="76BDBB71">
      <w:pPr>
        <w:tabs>
          <w:tab w:val="left" w:pos="6300"/>
        </w:tabs>
        <w:snapToGrid w:val="0"/>
        <w:spacing w:line="480" w:lineRule="exact"/>
        <w:ind w:firstLine="570"/>
        <w:rPr>
          <w:rFonts w:hint="eastAsia" w:ascii="宋体" w:hAnsi="宋体" w:cs="宋体"/>
          <w:sz w:val="24"/>
          <w:szCs w:val="24"/>
          <w:highlight w:val="none"/>
        </w:rPr>
      </w:pPr>
    </w:p>
    <w:p w14:paraId="67CCDA2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（附：被授权人身份证复印件）</w:t>
      </w:r>
    </w:p>
    <w:p w14:paraId="38D91C66">
      <w:pPr>
        <w:tabs>
          <w:tab w:val="left" w:pos="6300"/>
        </w:tabs>
        <w:snapToGrid w:val="0"/>
        <w:spacing w:line="480" w:lineRule="exact"/>
        <w:rPr>
          <w:rFonts w:hint="eastAsia" w:ascii="宋体" w:hAnsi="宋体" w:cs="宋体"/>
          <w:sz w:val="24"/>
          <w:szCs w:val="24"/>
          <w:highlight w:val="none"/>
        </w:rPr>
      </w:pPr>
    </w:p>
    <w:p w14:paraId="7C234AEB">
      <w:pPr>
        <w:tabs>
          <w:tab w:val="left" w:pos="6300"/>
        </w:tabs>
        <w:snapToGrid w:val="0"/>
        <w:spacing w:line="480" w:lineRule="exact"/>
        <w:rPr>
          <w:rFonts w:hint="eastAsia" w:ascii="宋体" w:hAnsi="宋体" w:cs="宋体"/>
          <w:sz w:val="24"/>
          <w:szCs w:val="24"/>
          <w:highlight w:val="none"/>
        </w:rPr>
      </w:pPr>
    </w:p>
    <w:p w14:paraId="70FE1FB7">
      <w:pPr>
        <w:tabs>
          <w:tab w:val="left" w:pos="6300"/>
        </w:tabs>
        <w:snapToGrid w:val="0"/>
        <w:spacing w:line="480" w:lineRule="exact"/>
        <w:rPr>
          <w:rFonts w:hint="eastAsia" w:ascii="宋体" w:hAnsi="宋体" w:cs="宋体"/>
          <w:sz w:val="24"/>
          <w:szCs w:val="24"/>
          <w:highlight w:val="none"/>
        </w:rPr>
      </w:pPr>
    </w:p>
    <w:p w14:paraId="6013A38B">
      <w:pPr>
        <w:tabs>
          <w:tab w:val="left" w:pos="6300"/>
        </w:tabs>
        <w:snapToGrid w:val="0"/>
        <w:spacing w:line="480" w:lineRule="exact"/>
        <w:rPr>
          <w:rFonts w:hint="eastAsia" w:ascii="宋体" w:hAnsi="宋体" w:cs="宋体"/>
          <w:sz w:val="24"/>
          <w:szCs w:val="24"/>
          <w:highlight w:val="none"/>
        </w:rPr>
      </w:pPr>
    </w:p>
    <w:p w14:paraId="6C75F345">
      <w:pPr>
        <w:tabs>
          <w:tab w:val="left" w:pos="6300"/>
        </w:tabs>
        <w:snapToGrid w:val="0"/>
        <w:spacing w:line="480" w:lineRule="exact"/>
        <w:rPr>
          <w:rFonts w:hint="eastAsia" w:ascii="宋体" w:hAnsi="宋体" w:cs="宋体"/>
          <w:sz w:val="24"/>
          <w:szCs w:val="24"/>
          <w:highlight w:val="none"/>
        </w:rPr>
      </w:pPr>
    </w:p>
    <w:p w14:paraId="04028DDD">
      <w:pPr>
        <w:tabs>
          <w:tab w:val="left" w:pos="6300"/>
        </w:tabs>
        <w:snapToGrid w:val="0"/>
        <w:spacing w:line="480" w:lineRule="exact"/>
        <w:rPr>
          <w:rFonts w:hint="eastAsia" w:ascii="宋体" w:hAnsi="宋体" w:cs="宋体"/>
          <w:sz w:val="24"/>
          <w:szCs w:val="24"/>
          <w:highlight w:val="none"/>
        </w:rPr>
      </w:pPr>
    </w:p>
    <w:p w14:paraId="71090B0F">
      <w:pPr>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02FA2C00">
      <w:pPr>
        <w:snapToGrid w:val="0"/>
        <w:spacing w:line="480" w:lineRule="exact"/>
        <w:ind w:firstLine="6480" w:firstLineChars="2700"/>
        <w:rPr>
          <w:rFonts w:hint="eastAsia" w:ascii="宋体" w:hAnsi="宋体" w:cs="宋体"/>
          <w:sz w:val="24"/>
          <w:szCs w:val="24"/>
          <w:highlight w:val="none"/>
        </w:rPr>
      </w:pPr>
      <w:r>
        <w:rPr>
          <w:rFonts w:hint="eastAsia" w:ascii="宋体" w:hAnsi="宋体" w:cs="宋体"/>
          <w:sz w:val="24"/>
          <w:szCs w:val="24"/>
          <w:highlight w:val="none"/>
        </w:rPr>
        <w:t>年   月   日</w:t>
      </w:r>
    </w:p>
    <w:p w14:paraId="52769EB1">
      <w:pPr>
        <w:tabs>
          <w:tab w:val="left" w:pos="6300"/>
        </w:tabs>
        <w:snapToGrid w:val="0"/>
        <w:spacing w:line="480" w:lineRule="exact"/>
        <w:ind w:firstLine="600" w:firstLineChars="250"/>
        <w:rPr>
          <w:rFonts w:hint="eastAsia" w:ascii="宋体" w:hAnsi="宋体" w:cs="宋体"/>
          <w:sz w:val="24"/>
          <w:szCs w:val="24"/>
          <w:highlight w:val="none"/>
        </w:rPr>
      </w:pPr>
    </w:p>
    <w:p w14:paraId="2BB2C9F7">
      <w:pPr>
        <w:widowControl/>
        <w:jc w:val="left"/>
        <w:rPr>
          <w:rFonts w:hint="eastAsia" w:ascii="宋体" w:hAnsi="宋体" w:cs="宋体"/>
          <w:sz w:val="24"/>
          <w:szCs w:val="24"/>
          <w:highlight w:val="none"/>
        </w:rPr>
      </w:pPr>
      <w:r>
        <w:rPr>
          <w:rFonts w:hint="eastAsia" w:ascii="宋体" w:hAnsi="宋体" w:cs="宋体"/>
          <w:sz w:val="24"/>
          <w:szCs w:val="24"/>
          <w:highlight w:val="none"/>
        </w:rPr>
        <w:t>注：如竞选单位法定代表人亲自参加，则无须提供该授权委托书。</w:t>
      </w:r>
      <w:r>
        <w:rPr>
          <w:rFonts w:hint="eastAsia" w:ascii="宋体" w:hAnsi="宋体" w:cs="宋体"/>
          <w:sz w:val="24"/>
          <w:szCs w:val="24"/>
          <w:highlight w:val="none"/>
        </w:rPr>
        <w:br w:type="page"/>
      </w:r>
    </w:p>
    <w:p w14:paraId="04FAD529">
      <w:pPr>
        <w:widowControl/>
        <w:jc w:val="left"/>
        <w:rPr>
          <w:rFonts w:hint="eastAsia" w:ascii="宋体" w:hAnsi="宋体" w:cs="宋体"/>
          <w:sz w:val="24"/>
          <w:szCs w:val="24"/>
          <w:highlight w:val="none"/>
        </w:rPr>
      </w:pPr>
    </w:p>
    <w:p w14:paraId="25D043DD">
      <w:pPr>
        <w:widowControl/>
        <w:jc w:val="left"/>
        <w:rPr>
          <w:rFonts w:hint="eastAsia" w:ascii="宋体" w:hAnsi="宋体" w:cs="宋体"/>
          <w:sz w:val="24"/>
          <w:szCs w:val="24"/>
          <w:highlight w:val="none"/>
        </w:rPr>
      </w:pPr>
      <w:r>
        <w:rPr>
          <w:rFonts w:hint="eastAsia" w:ascii="宋体" w:hAnsi="宋体" w:cs="宋体"/>
          <w:sz w:val="24"/>
          <w:szCs w:val="24"/>
          <w:highlight w:val="none"/>
        </w:rPr>
        <w:t>4.基本资格条件承诺函</w:t>
      </w:r>
    </w:p>
    <w:p w14:paraId="41C83114">
      <w:pPr>
        <w:widowControl/>
        <w:jc w:val="left"/>
        <w:rPr>
          <w:rFonts w:hint="eastAsia" w:ascii="宋体" w:hAnsi="宋体" w:cs="宋体"/>
          <w:sz w:val="24"/>
          <w:szCs w:val="24"/>
          <w:highlight w:val="none"/>
        </w:rPr>
      </w:pPr>
    </w:p>
    <w:p w14:paraId="380FA428">
      <w:pPr>
        <w:widowControl/>
        <w:jc w:val="left"/>
        <w:rPr>
          <w:rFonts w:hint="eastAsia" w:ascii="宋体" w:hAnsi="宋体" w:cs="宋体"/>
          <w:sz w:val="24"/>
          <w:szCs w:val="24"/>
          <w:highlight w:val="none"/>
        </w:rPr>
      </w:pPr>
    </w:p>
    <w:p w14:paraId="4B196ED8">
      <w:pPr>
        <w:widowControl/>
        <w:jc w:val="center"/>
        <w:rPr>
          <w:rFonts w:hint="eastAsia" w:ascii="宋体" w:hAnsi="宋体" w:cs="宋体"/>
          <w:sz w:val="32"/>
          <w:szCs w:val="32"/>
          <w:highlight w:val="none"/>
        </w:rPr>
      </w:pPr>
      <w:r>
        <w:rPr>
          <w:rFonts w:hint="eastAsia" w:ascii="宋体" w:hAnsi="宋体" w:cs="宋体"/>
          <w:sz w:val="32"/>
          <w:szCs w:val="32"/>
          <w:highlight w:val="none"/>
        </w:rPr>
        <w:t>基本资格条件承诺函</w:t>
      </w:r>
    </w:p>
    <w:p w14:paraId="29BE25EB">
      <w:pPr>
        <w:widowControl/>
        <w:jc w:val="left"/>
        <w:rPr>
          <w:rFonts w:hint="eastAsia" w:ascii="宋体" w:hAnsi="宋体" w:cs="宋体"/>
          <w:sz w:val="24"/>
          <w:szCs w:val="24"/>
          <w:highlight w:val="none"/>
        </w:rPr>
      </w:pPr>
    </w:p>
    <w:p w14:paraId="7EC16CDA">
      <w:pPr>
        <w:widowControl/>
        <w:jc w:val="left"/>
        <w:rPr>
          <w:rFonts w:hint="eastAsia" w:ascii="宋体" w:hAnsi="宋体" w:cs="宋体"/>
          <w:sz w:val="24"/>
          <w:szCs w:val="24"/>
          <w:highlight w:val="none"/>
        </w:rPr>
      </w:pPr>
    </w:p>
    <w:p w14:paraId="5D79E825">
      <w:pPr>
        <w:widowControl/>
        <w:jc w:val="left"/>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（比选人名称）：</w:t>
      </w:r>
    </w:p>
    <w:p w14:paraId="28CBC483">
      <w:pPr>
        <w:widowControl/>
        <w:jc w:val="left"/>
        <w:rPr>
          <w:rFonts w:hint="eastAsia" w:ascii="宋体" w:hAnsi="宋体" w:cs="宋体"/>
          <w:sz w:val="24"/>
          <w:szCs w:val="24"/>
          <w:highlight w:val="none"/>
          <w:u w:val="single"/>
        </w:rPr>
      </w:pPr>
    </w:p>
    <w:p w14:paraId="2C3E8CBD">
      <w:pPr>
        <w:widowControl/>
        <w:jc w:val="lef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（竞选人名称）郑重承诺：</w:t>
      </w:r>
    </w:p>
    <w:p w14:paraId="76A9FC82">
      <w:pPr>
        <w:widowControl/>
        <w:spacing w:line="360" w:lineRule="auto"/>
        <w:ind w:firstLine="480" w:firstLineChars="200"/>
        <w:jc w:val="left"/>
        <w:rPr>
          <w:rFonts w:hint="eastAsia" w:ascii="宋体" w:hAnsi="宋体" w:cs="宋体"/>
          <w:sz w:val="24"/>
          <w:szCs w:val="24"/>
          <w:highlight w:val="none"/>
        </w:rPr>
      </w:pPr>
    </w:p>
    <w:p w14:paraId="7248FCDC">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1．我方具有良好的商业信誉和健全的财务会计制度，具有履行合同所必需的设备和专业技术能力，具</w:t>
      </w:r>
      <w:r>
        <w:rPr>
          <w:rFonts w:hint="eastAsia" w:ascii="宋体" w:hAnsi="宋体" w:cs="宋体"/>
          <w:sz w:val="24"/>
          <w:szCs w:val="24"/>
          <w:highlight w:val="none"/>
          <w:lang w:val="zh-CN"/>
        </w:rPr>
        <w:t>有依法缴纳税收和社会保障金的良好记录</w:t>
      </w:r>
      <w:r>
        <w:rPr>
          <w:rFonts w:hint="eastAsia" w:ascii="宋体" w:hAnsi="宋体" w:cs="宋体"/>
          <w:sz w:val="24"/>
          <w:szCs w:val="24"/>
          <w:highlight w:val="none"/>
        </w:rPr>
        <w:t>，参加本项目采购活动前三年内无重大违法活动记录。</w:t>
      </w:r>
    </w:p>
    <w:p w14:paraId="75198B0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FF70579">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3．我方在采购项目评审（评标）环节结束后，随时接受比选人、比选代理机构的检查验证，配合提供相关证明材料，证明符合本项目规定的基本资格条件。</w:t>
      </w:r>
    </w:p>
    <w:p w14:paraId="7299D7E2">
      <w:pPr>
        <w:widowControl/>
        <w:spacing w:line="360" w:lineRule="auto"/>
        <w:ind w:firstLine="480" w:firstLineChars="200"/>
        <w:jc w:val="left"/>
        <w:rPr>
          <w:rFonts w:hint="eastAsia" w:ascii="宋体" w:hAnsi="宋体" w:cs="宋体"/>
          <w:sz w:val="24"/>
          <w:szCs w:val="24"/>
          <w:highlight w:val="none"/>
        </w:rPr>
      </w:pPr>
    </w:p>
    <w:p w14:paraId="12FBECB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我方对以上承诺负全部法律责任。</w:t>
      </w:r>
    </w:p>
    <w:p w14:paraId="65B50CCF">
      <w:pPr>
        <w:widowControl/>
        <w:spacing w:line="360" w:lineRule="auto"/>
        <w:ind w:firstLine="480" w:firstLineChars="200"/>
        <w:jc w:val="left"/>
        <w:rPr>
          <w:rFonts w:hint="eastAsia" w:ascii="宋体" w:hAnsi="宋体" w:cs="宋体"/>
          <w:sz w:val="24"/>
          <w:szCs w:val="24"/>
          <w:highlight w:val="none"/>
        </w:rPr>
      </w:pPr>
    </w:p>
    <w:p w14:paraId="6DB9435A">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特此承诺。</w:t>
      </w:r>
    </w:p>
    <w:p w14:paraId="7759D1F2">
      <w:pPr>
        <w:widowControl/>
        <w:jc w:val="left"/>
        <w:rPr>
          <w:rFonts w:hint="eastAsia" w:ascii="宋体" w:hAnsi="宋体" w:cs="宋体"/>
          <w:sz w:val="24"/>
          <w:szCs w:val="24"/>
          <w:highlight w:val="none"/>
        </w:rPr>
      </w:pPr>
    </w:p>
    <w:p w14:paraId="4BD833AA">
      <w:pPr>
        <w:widowControl/>
        <w:jc w:val="left"/>
        <w:rPr>
          <w:rFonts w:hint="eastAsia" w:ascii="宋体" w:hAnsi="宋体" w:cs="宋体"/>
          <w:sz w:val="24"/>
          <w:szCs w:val="24"/>
          <w:highlight w:val="none"/>
        </w:rPr>
      </w:pPr>
    </w:p>
    <w:p w14:paraId="4042D940">
      <w:pPr>
        <w:widowControl/>
        <w:jc w:val="righ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5F953395">
      <w:pPr>
        <w:widowControl/>
        <w:jc w:val="right"/>
        <w:rPr>
          <w:rFonts w:hint="eastAsia" w:ascii="宋体" w:hAnsi="宋体" w:cs="宋体"/>
          <w:sz w:val="24"/>
          <w:szCs w:val="24"/>
          <w:highlight w:val="none"/>
        </w:rPr>
      </w:pPr>
    </w:p>
    <w:p w14:paraId="79E8B1F8">
      <w:pPr>
        <w:widowControl/>
        <w:jc w:val="right"/>
        <w:rPr>
          <w:rFonts w:hint="eastAsia" w:ascii="宋体" w:hAnsi="宋体" w:cs="宋体"/>
          <w:sz w:val="24"/>
          <w:szCs w:val="24"/>
          <w:highlight w:val="none"/>
        </w:rPr>
      </w:pPr>
      <w:r>
        <w:rPr>
          <w:rFonts w:hint="eastAsia" w:ascii="宋体" w:hAnsi="宋体" w:cs="宋体"/>
          <w:sz w:val="24"/>
          <w:szCs w:val="24"/>
          <w:highlight w:val="none"/>
        </w:rPr>
        <w:t>年   月   日</w:t>
      </w:r>
    </w:p>
    <w:p w14:paraId="6F0064F0">
      <w:pPr>
        <w:widowControl/>
        <w:jc w:val="left"/>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D2D301D">
      <w:pPr>
        <w:widowControl/>
        <w:jc w:val="left"/>
        <w:rPr>
          <w:rFonts w:hint="eastAsia" w:ascii="宋体" w:hAnsi="宋体" w:cs="宋体"/>
          <w:sz w:val="24"/>
          <w:szCs w:val="24"/>
          <w:highlight w:val="none"/>
        </w:rPr>
      </w:pPr>
    </w:p>
    <w:p w14:paraId="499BBC26">
      <w:pPr>
        <w:widowControl/>
        <w:jc w:val="left"/>
        <w:rPr>
          <w:rFonts w:hint="eastAsia" w:ascii="宋体" w:hAnsi="宋体" w:cs="宋体"/>
          <w:sz w:val="24"/>
          <w:szCs w:val="24"/>
          <w:highlight w:val="none"/>
        </w:rPr>
      </w:pPr>
      <w:r>
        <w:rPr>
          <w:rFonts w:hint="eastAsia" w:ascii="宋体" w:hAnsi="宋体" w:cs="宋体"/>
          <w:sz w:val="24"/>
          <w:szCs w:val="24"/>
          <w:highlight w:val="none"/>
        </w:rPr>
        <w:t>（二）其他应提供的资料</w:t>
      </w:r>
    </w:p>
    <w:p w14:paraId="768DE221">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1.其他与项目有关的资料（如有，自附。） </w:t>
      </w:r>
    </w:p>
    <w:p w14:paraId="3C291482">
      <w:pPr>
        <w:spacing w:line="480" w:lineRule="exact"/>
        <w:ind w:firstLine="480" w:firstLineChars="200"/>
        <w:rPr>
          <w:rFonts w:hint="eastAsia" w:ascii="宋体" w:hAnsi="宋体" w:cs="宋体"/>
          <w:sz w:val="24"/>
          <w:szCs w:val="24"/>
          <w:highlight w:val="none"/>
        </w:rPr>
      </w:pPr>
    </w:p>
    <w:p w14:paraId="0F049745">
      <w:pPr>
        <w:spacing w:line="480" w:lineRule="exact"/>
        <w:ind w:firstLine="420" w:firstLineChars="200"/>
        <w:jc w:val="center"/>
        <w:rPr>
          <w:rFonts w:hint="eastAsia" w:ascii="宋体" w:hAnsi="宋体" w:cs="宋体"/>
          <w:sz w:val="21"/>
          <w:szCs w:val="21"/>
          <w:highlight w:val="none"/>
        </w:rPr>
      </w:pPr>
    </w:p>
    <w:p w14:paraId="3E2BF5F4">
      <w:pPr>
        <w:spacing w:line="480" w:lineRule="exact"/>
        <w:ind w:firstLine="420" w:firstLineChars="200"/>
        <w:jc w:val="center"/>
        <w:rPr>
          <w:rFonts w:hint="eastAsia" w:ascii="宋体" w:hAnsi="宋体" w:cs="宋体"/>
          <w:sz w:val="21"/>
          <w:szCs w:val="21"/>
          <w:highlight w:val="none"/>
        </w:rPr>
      </w:pPr>
    </w:p>
    <w:p w14:paraId="37875AD9">
      <w:pPr>
        <w:spacing w:line="480" w:lineRule="exact"/>
        <w:ind w:firstLine="420" w:firstLineChars="200"/>
        <w:jc w:val="center"/>
        <w:rPr>
          <w:rFonts w:hint="eastAsia" w:ascii="宋体" w:hAnsi="宋体" w:cs="宋体"/>
          <w:sz w:val="21"/>
          <w:szCs w:val="21"/>
          <w:highlight w:val="none"/>
        </w:rPr>
      </w:pPr>
    </w:p>
    <w:p w14:paraId="5EB4FC10">
      <w:pPr>
        <w:spacing w:line="480" w:lineRule="exact"/>
        <w:ind w:firstLine="420" w:firstLineChars="200"/>
        <w:jc w:val="center"/>
        <w:rPr>
          <w:rFonts w:hint="eastAsia" w:ascii="宋体" w:hAnsi="宋体" w:cs="宋体"/>
          <w:sz w:val="21"/>
          <w:szCs w:val="21"/>
          <w:highlight w:val="none"/>
        </w:rPr>
      </w:pPr>
    </w:p>
    <w:p w14:paraId="6036EBB8">
      <w:pPr>
        <w:spacing w:line="480" w:lineRule="exact"/>
        <w:ind w:firstLine="420" w:firstLineChars="200"/>
        <w:jc w:val="center"/>
        <w:rPr>
          <w:rFonts w:hint="eastAsia" w:ascii="宋体" w:hAnsi="宋体" w:cs="宋体"/>
          <w:sz w:val="21"/>
          <w:szCs w:val="21"/>
          <w:highlight w:val="none"/>
        </w:rPr>
      </w:pPr>
    </w:p>
    <w:p w14:paraId="35FDDFFD">
      <w:pPr>
        <w:spacing w:line="480" w:lineRule="exact"/>
        <w:ind w:firstLine="420" w:firstLineChars="200"/>
        <w:jc w:val="center"/>
        <w:rPr>
          <w:rFonts w:hint="eastAsia" w:ascii="宋体" w:hAnsi="宋体" w:cs="宋体"/>
          <w:sz w:val="21"/>
          <w:szCs w:val="21"/>
          <w:highlight w:val="none"/>
        </w:rPr>
      </w:pPr>
    </w:p>
    <w:p w14:paraId="6786C732">
      <w:pPr>
        <w:spacing w:line="480" w:lineRule="exact"/>
        <w:ind w:firstLine="420" w:firstLineChars="200"/>
        <w:jc w:val="center"/>
        <w:rPr>
          <w:rFonts w:hint="eastAsia" w:ascii="宋体" w:hAnsi="宋体" w:cs="宋体"/>
          <w:sz w:val="21"/>
          <w:szCs w:val="21"/>
          <w:highlight w:val="none"/>
        </w:rPr>
      </w:pPr>
    </w:p>
    <w:p w14:paraId="3894C4A6">
      <w:pPr>
        <w:spacing w:line="480" w:lineRule="exact"/>
        <w:ind w:firstLine="420" w:firstLineChars="200"/>
        <w:jc w:val="center"/>
        <w:rPr>
          <w:rFonts w:hint="eastAsia" w:ascii="宋体" w:hAnsi="宋体" w:cs="宋体"/>
          <w:sz w:val="21"/>
          <w:szCs w:val="21"/>
          <w:highlight w:val="none"/>
        </w:rPr>
      </w:pPr>
    </w:p>
    <w:p w14:paraId="3E48D4F8">
      <w:pPr>
        <w:spacing w:line="480" w:lineRule="exact"/>
        <w:ind w:firstLine="420" w:firstLineChars="200"/>
        <w:jc w:val="center"/>
        <w:rPr>
          <w:rFonts w:hint="eastAsia" w:ascii="宋体" w:hAnsi="宋体" w:cs="宋体"/>
          <w:sz w:val="21"/>
          <w:szCs w:val="21"/>
          <w:highlight w:val="none"/>
        </w:rPr>
      </w:pPr>
    </w:p>
    <w:p w14:paraId="0B1EFE92">
      <w:pPr>
        <w:spacing w:line="480" w:lineRule="exact"/>
        <w:ind w:firstLine="420" w:firstLineChars="200"/>
        <w:jc w:val="center"/>
        <w:rPr>
          <w:rFonts w:hint="eastAsia" w:ascii="宋体" w:hAnsi="宋体" w:cs="宋体"/>
          <w:sz w:val="21"/>
          <w:szCs w:val="21"/>
          <w:highlight w:val="none"/>
        </w:rPr>
      </w:pPr>
    </w:p>
    <w:p w14:paraId="3F18DDAA">
      <w:pPr>
        <w:spacing w:line="480" w:lineRule="exact"/>
        <w:ind w:firstLine="420" w:firstLineChars="200"/>
        <w:jc w:val="center"/>
        <w:rPr>
          <w:rFonts w:hint="eastAsia" w:ascii="宋体" w:hAnsi="宋体" w:cs="宋体"/>
          <w:sz w:val="21"/>
          <w:szCs w:val="21"/>
          <w:highlight w:val="none"/>
        </w:rPr>
      </w:pPr>
    </w:p>
    <w:p w14:paraId="37FC8632">
      <w:pPr>
        <w:spacing w:line="480" w:lineRule="exact"/>
        <w:ind w:firstLine="420" w:firstLineChars="200"/>
        <w:jc w:val="center"/>
        <w:rPr>
          <w:rFonts w:hint="eastAsia" w:ascii="宋体" w:hAnsi="宋体" w:cs="宋体"/>
          <w:sz w:val="21"/>
          <w:szCs w:val="21"/>
          <w:highlight w:val="none"/>
        </w:rPr>
      </w:pPr>
    </w:p>
    <w:p w14:paraId="6DB4F1EB">
      <w:pPr>
        <w:spacing w:line="480" w:lineRule="exact"/>
        <w:ind w:firstLine="420" w:firstLineChars="200"/>
        <w:jc w:val="center"/>
        <w:rPr>
          <w:rFonts w:hint="eastAsia" w:ascii="宋体" w:hAnsi="宋体" w:cs="宋体"/>
          <w:sz w:val="21"/>
          <w:szCs w:val="21"/>
          <w:highlight w:val="none"/>
        </w:rPr>
      </w:pPr>
    </w:p>
    <w:p w14:paraId="51B1C8B2">
      <w:pPr>
        <w:spacing w:line="480" w:lineRule="exact"/>
        <w:ind w:firstLine="420" w:firstLineChars="200"/>
        <w:jc w:val="center"/>
        <w:rPr>
          <w:rFonts w:hint="eastAsia" w:ascii="宋体" w:hAnsi="宋体" w:cs="宋体"/>
          <w:sz w:val="21"/>
          <w:szCs w:val="21"/>
          <w:highlight w:val="none"/>
        </w:rPr>
      </w:pPr>
    </w:p>
    <w:p w14:paraId="2C6D261D">
      <w:pPr>
        <w:spacing w:line="480" w:lineRule="exact"/>
        <w:ind w:firstLine="420" w:firstLineChars="200"/>
        <w:jc w:val="center"/>
        <w:rPr>
          <w:rFonts w:hint="eastAsia" w:ascii="宋体" w:hAnsi="宋体" w:cs="宋体"/>
          <w:sz w:val="21"/>
          <w:szCs w:val="21"/>
          <w:highlight w:val="none"/>
        </w:rPr>
      </w:pPr>
    </w:p>
    <w:p w14:paraId="725BEB04">
      <w:pPr>
        <w:spacing w:line="480" w:lineRule="exact"/>
        <w:ind w:firstLine="420" w:firstLineChars="200"/>
        <w:jc w:val="center"/>
        <w:rPr>
          <w:rFonts w:hint="eastAsia" w:ascii="宋体" w:hAnsi="宋体" w:cs="宋体"/>
          <w:sz w:val="21"/>
          <w:szCs w:val="21"/>
          <w:highlight w:val="none"/>
        </w:rPr>
      </w:pPr>
    </w:p>
    <w:p w14:paraId="4B53F968">
      <w:pPr>
        <w:spacing w:line="480" w:lineRule="exact"/>
        <w:ind w:firstLine="420" w:firstLineChars="200"/>
        <w:jc w:val="center"/>
        <w:rPr>
          <w:rFonts w:hint="eastAsia" w:ascii="宋体" w:hAnsi="宋体" w:cs="宋体"/>
          <w:sz w:val="21"/>
          <w:szCs w:val="21"/>
          <w:highlight w:val="none"/>
        </w:rPr>
      </w:pPr>
    </w:p>
    <w:p w14:paraId="6F93D57B">
      <w:pPr>
        <w:spacing w:line="480" w:lineRule="exact"/>
        <w:ind w:firstLine="420" w:firstLineChars="200"/>
        <w:jc w:val="center"/>
        <w:rPr>
          <w:rFonts w:hint="eastAsia" w:ascii="宋体" w:hAnsi="宋体" w:cs="宋体"/>
          <w:sz w:val="21"/>
          <w:szCs w:val="21"/>
          <w:highlight w:val="none"/>
        </w:rPr>
      </w:pPr>
    </w:p>
    <w:p w14:paraId="1571D38F">
      <w:pPr>
        <w:spacing w:line="480" w:lineRule="exact"/>
        <w:ind w:firstLine="420" w:firstLineChars="200"/>
        <w:jc w:val="center"/>
        <w:rPr>
          <w:rFonts w:hint="eastAsia" w:ascii="宋体" w:hAnsi="宋体" w:cs="宋体"/>
          <w:sz w:val="21"/>
          <w:szCs w:val="21"/>
          <w:highlight w:val="none"/>
        </w:rPr>
      </w:pPr>
    </w:p>
    <w:p w14:paraId="4ACDE2CD">
      <w:pPr>
        <w:spacing w:line="480" w:lineRule="exact"/>
        <w:ind w:firstLine="420" w:firstLineChars="200"/>
        <w:jc w:val="center"/>
        <w:rPr>
          <w:rFonts w:hint="eastAsia" w:ascii="宋体" w:hAnsi="宋体" w:cs="宋体"/>
          <w:sz w:val="21"/>
          <w:szCs w:val="21"/>
          <w:highlight w:val="none"/>
        </w:rPr>
      </w:pPr>
    </w:p>
    <w:p w14:paraId="5782A1BF">
      <w:pPr>
        <w:spacing w:line="480" w:lineRule="exact"/>
        <w:ind w:firstLine="420" w:firstLineChars="200"/>
        <w:jc w:val="center"/>
        <w:rPr>
          <w:rFonts w:hint="eastAsia" w:ascii="宋体" w:hAnsi="宋体" w:cs="宋体"/>
          <w:sz w:val="21"/>
          <w:szCs w:val="21"/>
          <w:highlight w:val="none"/>
        </w:rPr>
      </w:pPr>
    </w:p>
    <w:p w14:paraId="4983FCF8">
      <w:pPr>
        <w:spacing w:line="480" w:lineRule="exact"/>
        <w:ind w:firstLine="420" w:firstLineChars="200"/>
        <w:jc w:val="center"/>
        <w:rPr>
          <w:rFonts w:hint="eastAsia" w:ascii="宋体" w:hAnsi="宋体" w:cs="宋体"/>
          <w:sz w:val="21"/>
          <w:szCs w:val="21"/>
          <w:highlight w:val="none"/>
        </w:rPr>
      </w:pPr>
    </w:p>
    <w:p w14:paraId="678C951A">
      <w:pPr>
        <w:spacing w:line="480" w:lineRule="exact"/>
        <w:rPr>
          <w:rFonts w:hint="eastAsia" w:ascii="宋体" w:hAnsi="宋体" w:cs="宋体"/>
          <w:sz w:val="21"/>
          <w:szCs w:val="21"/>
          <w:highlight w:val="none"/>
        </w:rPr>
      </w:pPr>
    </w:p>
    <w:p w14:paraId="1740EC93">
      <w:pPr>
        <w:spacing w:line="480" w:lineRule="exact"/>
        <w:ind w:firstLine="420" w:firstLineChars="200"/>
        <w:jc w:val="center"/>
        <w:rPr>
          <w:rFonts w:hint="eastAsia" w:ascii="宋体" w:hAnsi="宋体" w:cs="宋体"/>
          <w:sz w:val="21"/>
          <w:szCs w:val="21"/>
          <w:highlight w:val="none"/>
        </w:rPr>
      </w:pPr>
      <w:r>
        <w:rPr>
          <w:rFonts w:hint="eastAsia" w:ascii="宋体" w:hAnsi="宋体" w:cs="宋体"/>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99ED">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6456">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25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0D3">
    <w:pPr>
      <w:pStyle w:val="3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AA9B">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26C0">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22BD8C50">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06A2">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88FCC">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A88FCC">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4785">
    <w:pPr>
      <w:pStyle w:val="40"/>
      <w:ind w:firstLine="800" w:firstLineChars="400"/>
      <w:jc w:val="both"/>
      <w:rPr>
        <w:szCs w:val="21"/>
      </w:rPr>
    </w:pPr>
    <w:r>
      <w:rPr>
        <w:rFonts w:hint="eastAsia"/>
        <w:sz w:val="20"/>
        <w:szCs w:val="22"/>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0"/>
        <w:szCs w:val="32"/>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FF7B">
    <w:pPr>
      <w:pStyle w:val="40"/>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7543">
    <w:pPr>
      <w:pStyle w:val="40"/>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1779E827"/>
    <w:multiLevelType w:val="singleLevel"/>
    <w:tmpl w:val="1779E827"/>
    <w:lvl w:ilvl="0" w:tentative="0">
      <w:start w:val="3"/>
      <w:numFmt w:val="chineseCounting"/>
      <w:suff w:val="nothing"/>
      <w:lvlText w:val="（%1）"/>
      <w:lvlJc w:val="left"/>
      <w:rPr>
        <w:rFonts w:hint="eastAsia"/>
      </w:rPr>
    </w:lvl>
  </w:abstractNum>
  <w:abstractNum w:abstractNumId="3">
    <w:nsid w:val="37B6394E"/>
    <w:multiLevelType w:val="singleLevel"/>
    <w:tmpl w:val="37B6394E"/>
    <w:lvl w:ilvl="0" w:tentative="0">
      <w:start w:val="1"/>
      <w:numFmt w:val="chineseCounting"/>
      <w:suff w:val="nothing"/>
      <w:lvlText w:val="（%1）"/>
      <w:lvlJc w:val="left"/>
      <w:rPr>
        <w:rFonts w:hint="eastAsia"/>
      </w:rPr>
    </w:lvl>
  </w:abstractNum>
  <w:abstractNum w:abstractNumId="4">
    <w:nsid w:val="5259C276"/>
    <w:multiLevelType w:val="multilevel"/>
    <w:tmpl w:val="5259C276"/>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4E066CA"/>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6B089A"/>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3566F2"/>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1E59C3"/>
    <w:rsid w:val="2F3A60AC"/>
    <w:rsid w:val="2F415BA4"/>
    <w:rsid w:val="2F5B67BD"/>
    <w:rsid w:val="2F7D5130"/>
    <w:rsid w:val="2F7F727F"/>
    <w:rsid w:val="2F997B42"/>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8F2750"/>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F11764"/>
    <w:rsid w:val="4E051CC4"/>
    <w:rsid w:val="4E442197"/>
    <w:rsid w:val="4E563558"/>
    <w:rsid w:val="4E844E97"/>
    <w:rsid w:val="4E86420B"/>
    <w:rsid w:val="4EA20994"/>
    <w:rsid w:val="4EE40814"/>
    <w:rsid w:val="4EE72FE2"/>
    <w:rsid w:val="4EEF69C6"/>
    <w:rsid w:val="4F1032CA"/>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DD1B01"/>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CEE7C31"/>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56435"/>
    <w:rsid w:val="6E592728"/>
    <w:rsid w:val="6EB95833"/>
    <w:rsid w:val="6ECA3ED4"/>
    <w:rsid w:val="6ED56E60"/>
    <w:rsid w:val="6EE51EE4"/>
    <w:rsid w:val="6EEB4C96"/>
    <w:rsid w:val="6EEC7AB2"/>
    <w:rsid w:val="6F1652FD"/>
    <w:rsid w:val="6F437133"/>
    <w:rsid w:val="6F5350B9"/>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2EB6E8A"/>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AEF59B7"/>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24"/>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425" w:hanging="425"/>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6">
    <w:name w:val="Normal Indent"/>
    <w:basedOn w:val="1"/>
    <w:link w:val="255"/>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239"/>
    <w:qFormat/>
    <w:uiPriority w:val="0"/>
    <w:pPr>
      <w:adjustRightInd w:val="0"/>
      <w:spacing w:line="360" w:lineRule="atLeast"/>
      <w:jc w:val="left"/>
      <w:textAlignment w:val="baseline"/>
    </w:pPr>
    <w:rPr>
      <w:sz w:val="24"/>
    </w:rPr>
  </w:style>
  <w:style w:type="paragraph" w:styleId="21">
    <w:name w:val="index 6"/>
    <w:basedOn w:val="1"/>
    <w:next w:val="1"/>
    <w:qFormat/>
    <w:uiPriority w:val="0"/>
    <w:pPr>
      <w:ind w:left="2100"/>
    </w:pPr>
  </w:style>
  <w:style w:type="paragraph" w:styleId="22">
    <w:name w:val="Salutation"/>
    <w:basedOn w:val="1"/>
    <w:next w:val="1"/>
    <w:qFormat/>
    <w:uiPriority w:val="0"/>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w:basedOn w:val="1"/>
    <w:next w:val="26"/>
    <w:qFormat/>
    <w:uiPriority w:val="0"/>
    <w:rPr>
      <w:rFonts w:ascii="仿宋_GB2312" w:eastAsia="仿宋_GB2312"/>
      <w:sz w:val="32"/>
    </w:rPr>
  </w:style>
  <w:style w:type="paragraph" w:styleId="2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7">
    <w:name w:val="Body Text Indent"/>
    <w:basedOn w:val="1"/>
    <w:link w:val="218"/>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line="360" w:lineRule="auto"/>
      <w:ind w:left="420" w:leftChars="200"/>
    </w:pPr>
    <w:rPr>
      <w:sz w:val="24"/>
    </w:rPr>
  </w:style>
  <w:style w:type="paragraph" w:styleId="31">
    <w:name w:val="List Bullet 2"/>
    <w:basedOn w:val="1"/>
    <w:qFormat/>
    <w:uiPriority w:val="0"/>
    <w:pPr>
      <w:tabs>
        <w:tab w:val="left" w:pos="780"/>
      </w:tabs>
      <w:adjustRightInd w:val="0"/>
      <w:snapToGrid w:val="0"/>
      <w:spacing w:line="360" w:lineRule="auto"/>
      <w:ind w:left="780" w:hanging="360"/>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240"/>
    <w:qFormat/>
    <w:uiPriority w:val="0"/>
  </w:style>
  <w:style w:type="paragraph" w:styleId="37">
    <w:name w:val="Body Text Indent 2"/>
    <w:basedOn w:val="1"/>
    <w:next w:val="1"/>
    <w:link w:val="22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31"/>
    <w:qFormat/>
    <w:uiPriority w:val="0"/>
    <w:pPr>
      <w:tabs>
        <w:tab w:val="center" w:pos="4153"/>
        <w:tab w:val="right" w:pos="8306"/>
      </w:tabs>
      <w:snapToGrid w:val="0"/>
      <w:jc w:val="left"/>
    </w:pPr>
    <w:rPr>
      <w:sz w:val="18"/>
    </w:rPr>
  </w:style>
  <w:style w:type="paragraph" w:styleId="40">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24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0"/>
    <w:next w:val="20"/>
    <w:link w:val="225"/>
    <w:qFormat/>
    <w:uiPriority w:val="0"/>
    <w:pPr>
      <w:adjustRightInd/>
      <w:spacing w:line="240" w:lineRule="auto"/>
      <w:textAlignment w:val="auto"/>
    </w:pPr>
  </w:style>
  <w:style w:type="paragraph" w:styleId="59">
    <w:name w:val="Body Text First Indent"/>
    <w:basedOn w:val="25"/>
    <w:next w:val="1"/>
    <w:qFormat/>
    <w:uiPriority w:val="0"/>
    <w:pPr>
      <w:spacing w:line="360" w:lineRule="auto"/>
      <w:ind w:firstLine="420"/>
    </w:pPr>
    <w:rPr>
      <w:rFonts w:ascii="宋体" w:hAnsi="宋体"/>
      <w:sz w:val="24"/>
    </w:rPr>
  </w:style>
  <w:style w:type="paragraph" w:styleId="60">
    <w:name w:val="Body Text First Indent 2"/>
    <w:basedOn w:val="27"/>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6"/>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25"/>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25"/>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6"/>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8"/>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4"/>
    <w:qFormat/>
    <w:uiPriority w:val="0"/>
    <w:pPr>
      <w:adjustRightInd w:val="0"/>
    </w:pPr>
    <w:rPr>
      <w:rFonts w:ascii="Times New Roman" w:hAnsi="Times New Roman"/>
      <w:color w:val="000000"/>
    </w:rPr>
  </w:style>
  <w:style w:type="paragraph" w:customStyle="1" w:styleId="155">
    <w:name w:val="Title - Revision"/>
    <w:basedOn w:val="57"/>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8"/>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5"/>
    <w:qFormat/>
    <w:uiPriority w:val="0"/>
    <w:pPr>
      <w:tabs>
        <w:tab w:val="left" w:pos="709"/>
        <w:tab w:val="left" w:pos="1620"/>
      </w:tabs>
      <w:ind w:left="1620" w:hanging="360"/>
    </w:pPr>
  </w:style>
  <w:style w:type="paragraph" w:customStyle="1" w:styleId="169">
    <w:name w:val="内容标题"/>
    <w:basedOn w:val="18"/>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6"/>
    <w:qFormat/>
    <w:uiPriority w:val="0"/>
    <w:pPr>
      <w:adjustRightInd w:val="0"/>
      <w:snapToGrid w:val="0"/>
    </w:pPr>
    <w:rPr>
      <w:rFonts w:ascii="Times New Roman" w:hAnsi="Times New Roman" w:eastAsia="宋体"/>
    </w:rPr>
  </w:style>
  <w:style w:type="paragraph" w:customStyle="1" w:styleId="174">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6"/>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4"/>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25"/>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4"/>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7"/>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4"/>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7"/>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7"/>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5"/>
    <w:qFormat/>
    <w:uiPriority w:val="0"/>
    <w:rPr>
      <w:rFonts w:ascii="Times New Roman" w:hAnsi="Times New Roman" w:eastAsia="宋体" w:cs="Times New Roman"/>
      <w:b/>
      <w:kern w:val="2"/>
      <w:sz w:val="32"/>
      <w:lang w:val="en-US" w:eastAsia="zh-CN"/>
    </w:rPr>
  </w:style>
  <w:style w:type="character" w:customStyle="1" w:styleId="225">
    <w:name w:val="批注主题 字符"/>
    <w:link w:val="58"/>
    <w:qFormat/>
    <w:uiPriority w:val="0"/>
    <w:rPr>
      <w:rFonts w:ascii="Times New Roman" w:hAnsi="Times New Roman" w:eastAsia="宋体" w:cs="Times New Roman"/>
      <w:sz w:val="24"/>
    </w:rPr>
  </w:style>
  <w:style w:type="character" w:customStyle="1" w:styleId="226">
    <w:name w:val="标题 2 字符"/>
    <w:link w:val="4"/>
    <w:qFormat/>
    <w:uiPriority w:val="0"/>
    <w:rPr>
      <w:rFonts w:ascii="Arial" w:hAnsi="Arial" w:eastAsia="黑体" w:cs="Times New Roman"/>
      <w:b/>
      <w:kern w:val="2"/>
      <w:sz w:val="32"/>
    </w:rPr>
  </w:style>
  <w:style w:type="character" w:customStyle="1" w:styleId="227">
    <w:name w:val="正文文本缩进 2 字符"/>
    <w:link w:val="37"/>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3"/>
    <w:qFormat/>
    <w:uiPriority w:val="0"/>
    <w:rPr>
      <w:rFonts w:ascii="Cambria" w:hAnsi="Cambria" w:eastAsia="宋体" w:cs="Times New Roman"/>
      <w:b/>
      <w:bCs/>
      <w:kern w:val="28"/>
      <w:sz w:val="32"/>
      <w:szCs w:val="32"/>
    </w:rPr>
  </w:style>
  <w:style w:type="character" w:customStyle="1" w:styleId="231">
    <w:name w:val="页脚 字符"/>
    <w:link w:val="39"/>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0"/>
    <w:qFormat/>
    <w:uiPriority w:val="0"/>
    <w:rPr>
      <w:rFonts w:ascii="Times New Roman" w:hAnsi="Times New Roman" w:eastAsia="宋体" w:cs="Times New Roman"/>
      <w:sz w:val="24"/>
    </w:rPr>
  </w:style>
  <w:style w:type="character" w:customStyle="1" w:styleId="240">
    <w:name w:val="日期 字符"/>
    <w:link w:val="36"/>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4"/>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40"/>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6"/>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 w:type="table" w:customStyle="1" w:styleId="25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4063</Words>
  <Characters>4304</Characters>
  <Lines>103</Lines>
  <Paragraphs>29</Paragraphs>
  <TotalTime>343</TotalTime>
  <ScaleCrop>false</ScaleCrop>
  <LinksUpToDate>false</LinksUpToDate>
  <CharactersWithSpaces>4423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李西</cp:lastModifiedBy>
  <cp:lastPrinted>2020-10-30T02:52:00Z</cp:lastPrinted>
  <dcterms:modified xsi:type="dcterms:W3CDTF">2025-07-22T08:20:18Z</dcterms:modified>
  <dc:title>竞争性谈判文件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eyJoZGlkIjoiYWNhOWY1ODkwZjczMjNmNjk5ODBhNWM4Y2JmYTBmZWYiLCJ1c2VySWQiOiIxNDM1MTA1NzkwIn0=</vt:lpwstr>
  </property>
</Properties>
</file>