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B801E">
      <w:pPr>
        <w:spacing w:line="600" w:lineRule="exact"/>
        <w:rPr>
          <w:rFonts w:ascii="宋体" w:hAnsi="宋体" w:cs="宋体"/>
          <w:sz w:val="32"/>
        </w:rPr>
      </w:pPr>
    </w:p>
    <w:p w14:paraId="5E6EBF56">
      <w:pPr>
        <w:spacing w:line="600" w:lineRule="exact"/>
        <w:rPr>
          <w:rFonts w:ascii="宋体" w:hAnsi="宋体" w:cs="宋体"/>
          <w:sz w:val="32"/>
        </w:rPr>
      </w:pPr>
    </w:p>
    <w:p w14:paraId="59AF282C">
      <w:pPr>
        <w:rPr>
          <w:rFonts w:ascii="宋体" w:hAnsi="宋体" w:cs="宋体"/>
        </w:rPr>
      </w:pPr>
    </w:p>
    <w:p w14:paraId="2FA50956">
      <w:pPr>
        <w:rPr>
          <w:rFonts w:ascii="宋体" w:hAnsi="宋体" w:cs="宋体"/>
        </w:rPr>
      </w:pPr>
    </w:p>
    <w:p w14:paraId="6963EA8D">
      <w:pPr>
        <w:rPr>
          <w:rFonts w:ascii="宋体" w:hAnsi="宋体" w:cs="宋体"/>
        </w:rPr>
      </w:pPr>
    </w:p>
    <w:p w14:paraId="392A19E9">
      <w:pPr>
        <w:spacing w:line="360" w:lineRule="auto"/>
        <w:jc w:val="center"/>
        <w:rPr>
          <w:rFonts w:ascii="宋体" w:hAnsi="宋体" w:cs="宋体"/>
          <w:b/>
          <w:sz w:val="84"/>
          <w:szCs w:val="84"/>
        </w:rPr>
      </w:pPr>
      <w:r>
        <w:rPr>
          <w:rFonts w:hint="eastAsia" w:ascii="宋体" w:hAnsi="宋体" w:cs="宋体"/>
          <w:b/>
          <w:sz w:val="84"/>
          <w:szCs w:val="84"/>
        </w:rPr>
        <w:t>竞争性比选文件</w:t>
      </w:r>
    </w:p>
    <w:p w14:paraId="1F30CEB2">
      <w:pPr>
        <w:spacing w:line="700" w:lineRule="exact"/>
        <w:jc w:val="center"/>
        <w:rPr>
          <w:rFonts w:ascii="宋体" w:hAnsi="宋体" w:cs="宋体"/>
          <w:sz w:val="32"/>
        </w:rPr>
      </w:pPr>
    </w:p>
    <w:p w14:paraId="2E764E58">
      <w:pPr>
        <w:spacing w:line="700" w:lineRule="exact"/>
        <w:jc w:val="center"/>
        <w:rPr>
          <w:rFonts w:ascii="宋体" w:hAnsi="宋体" w:cs="宋体"/>
          <w:sz w:val="32"/>
        </w:rPr>
      </w:pPr>
    </w:p>
    <w:p w14:paraId="0BA84AFB">
      <w:pPr>
        <w:spacing w:line="700" w:lineRule="exact"/>
        <w:jc w:val="center"/>
        <w:rPr>
          <w:rFonts w:ascii="宋体" w:hAnsi="宋体" w:cs="宋体"/>
          <w:sz w:val="32"/>
        </w:rPr>
      </w:pPr>
    </w:p>
    <w:p w14:paraId="52513DD3">
      <w:pPr>
        <w:spacing w:line="700" w:lineRule="exact"/>
        <w:jc w:val="center"/>
        <w:rPr>
          <w:rFonts w:ascii="宋体" w:hAnsi="宋体" w:cs="宋体"/>
          <w:sz w:val="32"/>
        </w:rPr>
      </w:pPr>
    </w:p>
    <w:p w14:paraId="11BD9BCD">
      <w:pPr>
        <w:spacing w:line="480" w:lineRule="exact"/>
        <w:ind w:firstLine="563" w:firstLineChars="176"/>
        <w:outlineLvl w:val="0"/>
        <w:rPr>
          <w:rFonts w:ascii="宋体" w:hAnsi="宋体" w:cs="宋体"/>
          <w:sz w:val="32"/>
          <w:szCs w:val="32"/>
        </w:rPr>
      </w:pPr>
    </w:p>
    <w:p w14:paraId="320EBA46">
      <w:pPr>
        <w:tabs>
          <w:tab w:val="left" w:pos="3390"/>
        </w:tabs>
        <w:spacing w:line="480" w:lineRule="exact"/>
        <w:ind w:firstLine="1592" w:firstLineChars="531"/>
        <w:jc w:val="left"/>
        <w:rPr>
          <w:rFonts w:ascii="宋体" w:hAnsi="宋体" w:cs="宋体"/>
          <w:sz w:val="30"/>
          <w:szCs w:val="30"/>
        </w:rPr>
      </w:pPr>
      <w:bookmarkStart w:id="0" w:name="_Toc32564"/>
      <w:r>
        <w:rPr>
          <w:rFonts w:hint="eastAsia" w:ascii="宋体" w:hAnsi="宋体" w:cs="宋体"/>
          <w:sz w:val="30"/>
          <w:szCs w:val="30"/>
        </w:rPr>
        <w:t>项 目 编 号</w:t>
      </w:r>
      <w:bookmarkEnd w:id="0"/>
      <w:r>
        <w:rPr>
          <w:rFonts w:hint="eastAsia" w:ascii="宋体" w:hAnsi="宋体" w:cs="宋体"/>
          <w:sz w:val="30"/>
          <w:szCs w:val="30"/>
        </w:rPr>
        <w:t xml:space="preserve">：HJ-2025-C195 </w:t>
      </w:r>
    </w:p>
    <w:p w14:paraId="7A0CEF1C">
      <w:pPr>
        <w:tabs>
          <w:tab w:val="left" w:pos="3390"/>
        </w:tabs>
        <w:spacing w:line="480" w:lineRule="exact"/>
        <w:ind w:firstLine="1592" w:firstLineChars="531"/>
        <w:jc w:val="left"/>
        <w:rPr>
          <w:rFonts w:ascii="宋体" w:hAnsi="宋体" w:cs="宋体"/>
          <w:sz w:val="30"/>
          <w:szCs w:val="30"/>
        </w:rPr>
      </w:pPr>
    </w:p>
    <w:p w14:paraId="5D3E03A6">
      <w:pPr>
        <w:tabs>
          <w:tab w:val="left" w:pos="3390"/>
        </w:tabs>
        <w:spacing w:line="480" w:lineRule="exact"/>
        <w:ind w:firstLine="1592" w:firstLineChars="531"/>
        <w:jc w:val="left"/>
        <w:rPr>
          <w:rFonts w:ascii="宋体" w:hAnsi="宋体" w:cs="宋体"/>
          <w:sz w:val="30"/>
          <w:szCs w:val="30"/>
        </w:rPr>
      </w:pPr>
      <w:bookmarkStart w:id="1" w:name="_Toc19331"/>
      <w:r>
        <w:rPr>
          <w:rFonts w:hint="eastAsia" w:ascii="宋体" w:hAnsi="宋体" w:cs="宋体"/>
          <w:sz w:val="30"/>
          <w:szCs w:val="30"/>
        </w:rPr>
        <w:t>项 目 名 称：</w:t>
      </w:r>
      <w:bookmarkEnd w:id="1"/>
      <w:r>
        <w:rPr>
          <w:rFonts w:hint="eastAsia" w:ascii="宋体" w:hAnsi="宋体" w:cs="宋体"/>
          <w:sz w:val="30"/>
          <w:szCs w:val="30"/>
        </w:rPr>
        <w:t>2025年重庆工业设计专题培训</w:t>
      </w:r>
    </w:p>
    <w:p w14:paraId="2F1EE886">
      <w:pPr>
        <w:spacing w:line="480" w:lineRule="exact"/>
        <w:ind w:firstLine="1062" w:firstLineChars="531"/>
        <w:rPr>
          <w:rFonts w:ascii="宋体" w:hAnsi="宋体" w:cs="宋体"/>
          <w:szCs w:val="28"/>
        </w:rPr>
      </w:pPr>
    </w:p>
    <w:p w14:paraId="4FCB21C3">
      <w:pPr>
        <w:spacing w:line="480" w:lineRule="exact"/>
        <w:ind w:firstLine="1062" w:firstLineChars="531"/>
        <w:rPr>
          <w:rFonts w:ascii="宋体" w:hAnsi="宋体" w:cs="宋体"/>
          <w:szCs w:val="28"/>
        </w:rPr>
      </w:pPr>
    </w:p>
    <w:p w14:paraId="3EDB21D0">
      <w:pPr>
        <w:spacing w:line="480" w:lineRule="exact"/>
        <w:ind w:firstLine="1062" w:firstLineChars="531"/>
        <w:rPr>
          <w:rFonts w:ascii="宋体" w:hAnsi="宋体" w:cs="宋体"/>
          <w:szCs w:val="28"/>
        </w:rPr>
      </w:pPr>
    </w:p>
    <w:p w14:paraId="77ACF895">
      <w:pPr>
        <w:spacing w:line="480" w:lineRule="exact"/>
        <w:ind w:firstLine="1062" w:firstLineChars="531"/>
        <w:rPr>
          <w:rFonts w:ascii="宋体" w:hAnsi="宋体" w:cs="宋体"/>
          <w:szCs w:val="28"/>
        </w:rPr>
      </w:pPr>
    </w:p>
    <w:p w14:paraId="41C96C08">
      <w:pPr>
        <w:spacing w:line="480" w:lineRule="exact"/>
        <w:ind w:firstLine="1592" w:firstLineChars="531"/>
        <w:rPr>
          <w:rFonts w:ascii="宋体" w:hAnsi="宋体" w:cs="宋体"/>
          <w:sz w:val="30"/>
          <w:szCs w:val="30"/>
        </w:rPr>
      </w:pPr>
    </w:p>
    <w:p w14:paraId="67424B24">
      <w:pPr>
        <w:tabs>
          <w:tab w:val="left" w:pos="3390"/>
        </w:tabs>
        <w:spacing w:line="480" w:lineRule="exact"/>
        <w:ind w:firstLine="1592" w:firstLineChars="531"/>
        <w:jc w:val="left"/>
        <w:rPr>
          <w:rFonts w:ascii="宋体" w:hAnsi="宋体" w:cs="宋体"/>
          <w:sz w:val="30"/>
          <w:szCs w:val="30"/>
        </w:rPr>
      </w:pPr>
      <w:bookmarkStart w:id="2" w:name="_Toc20766"/>
      <w:r>
        <w:rPr>
          <w:rFonts w:hint="eastAsia" w:ascii="宋体" w:hAnsi="宋体" w:cs="宋体"/>
          <w:sz w:val="30"/>
          <w:szCs w:val="30"/>
        </w:rPr>
        <w:t>比选人：</w:t>
      </w:r>
      <w:bookmarkEnd w:id="2"/>
      <w:r>
        <w:rPr>
          <w:rFonts w:hint="eastAsia" w:ascii="宋体" w:hAnsi="宋体" w:cs="宋体"/>
          <w:sz w:val="30"/>
          <w:szCs w:val="30"/>
        </w:rPr>
        <w:t>重庆市制造业人才服务中心</w:t>
      </w:r>
    </w:p>
    <w:p w14:paraId="754994EB">
      <w:pPr>
        <w:spacing w:line="480" w:lineRule="exact"/>
        <w:ind w:firstLine="1592" w:firstLineChars="531"/>
        <w:rPr>
          <w:rFonts w:ascii="宋体" w:hAnsi="宋体" w:cs="宋体"/>
          <w:sz w:val="30"/>
          <w:szCs w:val="30"/>
        </w:rPr>
      </w:pPr>
      <w:bookmarkStart w:id="3" w:name="_Toc14836"/>
      <w:r>
        <w:rPr>
          <w:rFonts w:hint="eastAsia" w:ascii="宋体" w:hAnsi="宋体" w:cs="宋体"/>
          <w:sz w:val="30"/>
          <w:szCs w:val="30"/>
        </w:rPr>
        <w:t>比选代理机构：</w:t>
      </w:r>
      <w:bookmarkEnd w:id="3"/>
      <w:r>
        <w:rPr>
          <w:rFonts w:hint="eastAsia" w:ascii="宋体" w:hAnsi="宋体" w:cs="宋体"/>
          <w:sz w:val="30"/>
          <w:szCs w:val="30"/>
        </w:rPr>
        <w:t>瀚景项目管理有限公司</w:t>
      </w:r>
    </w:p>
    <w:p w14:paraId="22E2EA58">
      <w:pPr>
        <w:spacing w:line="720" w:lineRule="exact"/>
        <w:jc w:val="center"/>
        <w:outlineLvl w:val="0"/>
        <w:rPr>
          <w:rFonts w:ascii="宋体" w:hAnsi="宋体" w:cs="宋体"/>
          <w:sz w:val="30"/>
          <w:szCs w:val="30"/>
        </w:rPr>
      </w:pPr>
    </w:p>
    <w:p w14:paraId="7644E5E4">
      <w:pPr>
        <w:spacing w:line="720" w:lineRule="exact"/>
        <w:jc w:val="center"/>
        <w:rPr>
          <w:rFonts w:ascii="宋体" w:hAnsi="宋体" w:cs="宋体"/>
          <w:sz w:val="30"/>
          <w:szCs w:val="30"/>
        </w:rPr>
      </w:pPr>
      <w:bookmarkStart w:id="4" w:name="_Toc13092"/>
      <w:r>
        <w:rPr>
          <w:rFonts w:hint="eastAsia" w:ascii="宋体" w:hAnsi="宋体" w:cs="宋体"/>
          <w:sz w:val="30"/>
          <w:szCs w:val="30"/>
        </w:rPr>
        <w:t>二〇二五年十月</w:t>
      </w:r>
      <w:bookmarkEnd w:id="4"/>
    </w:p>
    <w:p w14:paraId="4C34574F">
      <w:pPr>
        <w:spacing w:line="480" w:lineRule="exact"/>
        <w:jc w:val="center"/>
        <w:outlineLvl w:val="0"/>
        <w:rPr>
          <w:rFonts w:ascii="宋体" w:hAnsi="宋体" w:cs="宋体"/>
          <w:sz w:val="36"/>
          <w:szCs w:val="36"/>
        </w:rPr>
        <w:sectPr>
          <w:headerReference r:id="rId4" w:type="first"/>
          <w:headerReference r:id="rId3" w:type="default"/>
          <w:footerReference r:id="rId5" w:type="default"/>
          <w:pgSz w:w="11907" w:h="16840"/>
          <w:pgMar w:top="850" w:right="850" w:bottom="850" w:left="850" w:header="851" w:footer="992" w:gutter="0"/>
          <w:pgNumType w:start="1"/>
          <w:cols w:space="720" w:num="1"/>
          <w:titlePg/>
          <w:docGrid w:linePitch="381" w:charSpace="-5735"/>
        </w:sectPr>
      </w:pPr>
    </w:p>
    <w:p w14:paraId="0F0658BB">
      <w:pPr>
        <w:spacing w:line="480" w:lineRule="exact"/>
        <w:jc w:val="center"/>
        <w:rPr>
          <w:rFonts w:ascii="宋体" w:hAnsi="宋体" w:cs="宋体"/>
          <w:sz w:val="36"/>
          <w:szCs w:val="36"/>
        </w:rPr>
      </w:pPr>
      <w:r>
        <w:rPr>
          <w:rFonts w:hint="eastAsia" w:ascii="宋体" w:hAnsi="宋体" w:cs="宋体"/>
          <w:sz w:val="36"/>
          <w:szCs w:val="36"/>
        </w:rPr>
        <w:t xml:space="preserve"> </w:t>
      </w:r>
      <w:bookmarkStart w:id="5" w:name="_Toc28464"/>
      <w:r>
        <w:rPr>
          <w:rFonts w:hint="eastAsia" w:ascii="宋体" w:hAnsi="宋体" w:cs="宋体"/>
          <w:sz w:val="36"/>
          <w:szCs w:val="36"/>
        </w:rPr>
        <w:t>目   录</w:t>
      </w:r>
      <w:bookmarkEnd w:id="5"/>
    </w:p>
    <w:sdt>
      <w:sdtPr>
        <w:rPr>
          <w:rFonts w:hint="eastAsia" w:ascii="宋体" w:hAnsi="宋体" w:cs="宋体"/>
          <w:sz w:val="21"/>
        </w:rPr>
        <w:id w:val="147466751"/>
        <w15:color w:val="DBDBDB"/>
        <w:docPartObj>
          <w:docPartGallery w:val="Table of Contents"/>
          <w:docPartUnique/>
        </w:docPartObj>
      </w:sdtPr>
      <w:sdtEndPr>
        <w:rPr>
          <w:rFonts w:hint="eastAsia" w:ascii="宋体" w:hAnsi="宋体" w:cs="宋体"/>
          <w:sz w:val="28"/>
          <w:szCs w:val="21"/>
        </w:rPr>
      </w:sdtEndPr>
      <w:sdtContent>
        <w:p w14:paraId="0186A80C">
          <w:pPr>
            <w:tabs>
              <w:tab w:val="right" w:leader="dot" w:pos="9000"/>
            </w:tabs>
            <w:spacing w:line="340" w:lineRule="exact"/>
            <w:jc w:val="center"/>
            <w:rPr>
              <w:rFonts w:ascii="宋体" w:hAnsi="宋体" w:cs="宋体"/>
              <w:szCs w:val="21"/>
            </w:rPr>
          </w:pPr>
          <w:r>
            <w:rPr>
              <w:rFonts w:hint="eastAsia" w:ascii="宋体" w:hAnsi="宋体" w:cs="宋体"/>
              <w:sz w:val="21"/>
              <w:szCs w:val="21"/>
            </w:rPr>
            <w:fldChar w:fldCharType="begin"/>
          </w:r>
          <w:r>
            <w:rPr>
              <w:rFonts w:hint="eastAsia" w:ascii="宋体" w:hAnsi="宋体" w:cs="宋体"/>
              <w:sz w:val="21"/>
              <w:szCs w:val="21"/>
            </w:rPr>
            <w:instrText xml:space="preserve">TOC \o "1-3" \h \u </w:instrText>
          </w:r>
          <w:r>
            <w:rPr>
              <w:rFonts w:hint="eastAsia" w:ascii="宋体" w:hAnsi="宋体" w:cs="宋体"/>
              <w:sz w:val="21"/>
              <w:szCs w:val="21"/>
            </w:rPr>
            <w:fldChar w:fldCharType="separate"/>
          </w:r>
        </w:p>
        <w:p w14:paraId="25E98AFC">
          <w:pPr>
            <w:pStyle w:val="50"/>
            <w:tabs>
              <w:tab w:val="right" w:leader="dot" w:pos="10207"/>
            </w:tabs>
            <w:ind w:left="400"/>
          </w:pPr>
          <w:r>
            <w:fldChar w:fldCharType="begin"/>
          </w:r>
          <w:r>
            <w:instrText xml:space="preserve"> HYPERLINK \l "_Toc6433" </w:instrText>
          </w:r>
          <w:r>
            <w:fldChar w:fldCharType="separate"/>
          </w:r>
          <w:r>
            <w:rPr>
              <w:rFonts w:hint="eastAsia" w:ascii="宋体" w:hAnsi="宋体" w:cs="宋体"/>
              <w:szCs w:val="36"/>
            </w:rPr>
            <w:t>第一篇  竞争性比选公告</w:t>
          </w:r>
          <w:r>
            <w:tab/>
          </w:r>
          <w:r>
            <w:fldChar w:fldCharType="begin"/>
          </w:r>
          <w:r>
            <w:instrText xml:space="preserve"> PAGEREF _Toc6433 \h </w:instrText>
          </w:r>
          <w:r>
            <w:fldChar w:fldCharType="separate"/>
          </w:r>
          <w:r>
            <w:t>1</w:t>
          </w:r>
          <w:r>
            <w:fldChar w:fldCharType="end"/>
          </w:r>
          <w:r>
            <w:fldChar w:fldCharType="end"/>
          </w:r>
        </w:p>
        <w:p w14:paraId="0B85A8FD">
          <w:pPr>
            <w:pStyle w:val="33"/>
            <w:tabs>
              <w:tab w:val="right" w:leader="dot" w:pos="10207"/>
            </w:tabs>
            <w:ind w:left="800"/>
          </w:pPr>
          <w:r>
            <w:fldChar w:fldCharType="begin"/>
          </w:r>
          <w:r>
            <w:instrText xml:space="preserve"> HYPERLINK \l "_Toc15752" </w:instrText>
          </w:r>
          <w:r>
            <w:fldChar w:fldCharType="separate"/>
          </w:r>
          <w:r>
            <w:rPr>
              <w:rFonts w:hint="eastAsia" w:ascii="宋体" w:hAnsi="宋体" w:cs="宋体"/>
              <w:szCs w:val="28"/>
            </w:rPr>
            <w:t>一、竞争性比选内容</w:t>
          </w:r>
          <w:r>
            <w:tab/>
          </w:r>
          <w:r>
            <w:fldChar w:fldCharType="begin"/>
          </w:r>
          <w:r>
            <w:instrText xml:space="preserve"> PAGEREF _Toc15752 \h </w:instrText>
          </w:r>
          <w:r>
            <w:fldChar w:fldCharType="separate"/>
          </w:r>
          <w:r>
            <w:t>1</w:t>
          </w:r>
          <w:r>
            <w:fldChar w:fldCharType="end"/>
          </w:r>
          <w:r>
            <w:fldChar w:fldCharType="end"/>
          </w:r>
        </w:p>
        <w:p w14:paraId="21B09CCF">
          <w:pPr>
            <w:pStyle w:val="33"/>
            <w:tabs>
              <w:tab w:val="right" w:leader="dot" w:pos="10207"/>
            </w:tabs>
            <w:ind w:left="800"/>
          </w:pPr>
          <w:r>
            <w:fldChar w:fldCharType="begin"/>
          </w:r>
          <w:r>
            <w:instrText xml:space="preserve"> HYPERLINK \l "_Toc10840" </w:instrText>
          </w:r>
          <w:r>
            <w:fldChar w:fldCharType="separate"/>
          </w:r>
          <w:r>
            <w:rPr>
              <w:rFonts w:hint="eastAsia" w:ascii="宋体" w:hAnsi="宋体" w:cs="宋体"/>
              <w:szCs w:val="28"/>
            </w:rPr>
            <w:t>二、资金来源</w:t>
          </w:r>
          <w:r>
            <w:tab/>
          </w:r>
          <w:r>
            <w:fldChar w:fldCharType="begin"/>
          </w:r>
          <w:r>
            <w:instrText xml:space="preserve"> PAGEREF _Toc10840 \h </w:instrText>
          </w:r>
          <w:r>
            <w:fldChar w:fldCharType="separate"/>
          </w:r>
          <w:r>
            <w:t>1</w:t>
          </w:r>
          <w:r>
            <w:fldChar w:fldCharType="end"/>
          </w:r>
          <w:r>
            <w:fldChar w:fldCharType="end"/>
          </w:r>
        </w:p>
        <w:p w14:paraId="0F7C7773">
          <w:pPr>
            <w:pStyle w:val="33"/>
            <w:tabs>
              <w:tab w:val="right" w:leader="dot" w:pos="10207"/>
            </w:tabs>
            <w:ind w:left="800"/>
          </w:pPr>
          <w:r>
            <w:fldChar w:fldCharType="begin"/>
          </w:r>
          <w:r>
            <w:instrText xml:space="preserve"> HYPERLINK \l "_Toc1354" </w:instrText>
          </w:r>
          <w:r>
            <w:fldChar w:fldCharType="separate"/>
          </w:r>
          <w:r>
            <w:rPr>
              <w:rFonts w:hint="eastAsia" w:ascii="宋体" w:hAnsi="宋体" w:cs="宋体"/>
              <w:szCs w:val="28"/>
            </w:rPr>
            <w:t>三、竞选人的资格条件</w:t>
          </w:r>
          <w:r>
            <w:tab/>
          </w:r>
          <w:r>
            <w:fldChar w:fldCharType="begin"/>
          </w:r>
          <w:r>
            <w:instrText xml:space="preserve"> PAGEREF _Toc1354 \h </w:instrText>
          </w:r>
          <w:r>
            <w:fldChar w:fldCharType="separate"/>
          </w:r>
          <w:r>
            <w:t>1</w:t>
          </w:r>
          <w:r>
            <w:fldChar w:fldCharType="end"/>
          </w:r>
          <w:r>
            <w:fldChar w:fldCharType="end"/>
          </w:r>
        </w:p>
        <w:p w14:paraId="34FF2220">
          <w:pPr>
            <w:pStyle w:val="33"/>
            <w:tabs>
              <w:tab w:val="right" w:leader="dot" w:pos="10207"/>
            </w:tabs>
            <w:ind w:left="800"/>
          </w:pPr>
          <w:r>
            <w:fldChar w:fldCharType="begin"/>
          </w:r>
          <w:r>
            <w:instrText xml:space="preserve"> HYPERLINK \l "_Toc16899" </w:instrText>
          </w:r>
          <w:r>
            <w:fldChar w:fldCharType="separate"/>
          </w:r>
          <w:r>
            <w:rPr>
              <w:rFonts w:hint="eastAsia" w:ascii="宋体" w:hAnsi="宋体" w:cs="宋体"/>
              <w:szCs w:val="28"/>
            </w:rPr>
            <w:t>四、比选的有关说明</w:t>
          </w:r>
          <w:r>
            <w:tab/>
          </w:r>
          <w:r>
            <w:fldChar w:fldCharType="begin"/>
          </w:r>
          <w:r>
            <w:instrText xml:space="preserve"> PAGEREF _Toc16899 \h </w:instrText>
          </w:r>
          <w:r>
            <w:fldChar w:fldCharType="separate"/>
          </w:r>
          <w:r>
            <w:t>1</w:t>
          </w:r>
          <w:r>
            <w:fldChar w:fldCharType="end"/>
          </w:r>
          <w:r>
            <w:fldChar w:fldCharType="end"/>
          </w:r>
        </w:p>
        <w:p w14:paraId="3ACCEF51">
          <w:pPr>
            <w:pStyle w:val="33"/>
            <w:tabs>
              <w:tab w:val="right" w:leader="dot" w:pos="10207"/>
            </w:tabs>
            <w:ind w:left="800"/>
          </w:pPr>
          <w:r>
            <w:fldChar w:fldCharType="begin"/>
          </w:r>
          <w:r>
            <w:instrText xml:space="preserve"> HYPERLINK \l "_Toc19998" </w:instrText>
          </w:r>
          <w:r>
            <w:fldChar w:fldCharType="separate"/>
          </w:r>
          <w:r>
            <w:rPr>
              <w:rFonts w:hint="eastAsia" w:ascii="宋体" w:hAnsi="宋体" w:cs="宋体"/>
              <w:szCs w:val="28"/>
            </w:rPr>
            <w:t>五、保证金</w:t>
          </w:r>
          <w:r>
            <w:tab/>
          </w:r>
          <w:r>
            <w:fldChar w:fldCharType="begin"/>
          </w:r>
          <w:r>
            <w:instrText xml:space="preserve"> PAGEREF _Toc19998 \h </w:instrText>
          </w:r>
          <w:r>
            <w:fldChar w:fldCharType="separate"/>
          </w:r>
          <w:r>
            <w:t>2</w:t>
          </w:r>
          <w:r>
            <w:fldChar w:fldCharType="end"/>
          </w:r>
          <w:r>
            <w:fldChar w:fldCharType="end"/>
          </w:r>
        </w:p>
        <w:p w14:paraId="6305D5C5">
          <w:pPr>
            <w:pStyle w:val="33"/>
            <w:tabs>
              <w:tab w:val="right" w:leader="dot" w:pos="10207"/>
            </w:tabs>
            <w:ind w:left="800"/>
          </w:pPr>
          <w:r>
            <w:fldChar w:fldCharType="begin"/>
          </w:r>
          <w:r>
            <w:instrText xml:space="preserve"> HYPERLINK \l "_Toc8746" </w:instrText>
          </w:r>
          <w:r>
            <w:fldChar w:fldCharType="separate"/>
          </w:r>
          <w:r>
            <w:rPr>
              <w:rFonts w:hint="eastAsia" w:ascii="宋体" w:hAnsi="宋体" w:cs="宋体"/>
              <w:szCs w:val="28"/>
            </w:rPr>
            <w:t>六、其它有关规定</w:t>
          </w:r>
          <w:r>
            <w:tab/>
          </w:r>
          <w:r>
            <w:fldChar w:fldCharType="begin"/>
          </w:r>
          <w:r>
            <w:instrText xml:space="preserve"> PAGEREF _Toc8746 \h </w:instrText>
          </w:r>
          <w:r>
            <w:fldChar w:fldCharType="separate"/>
          </w:r>
          <w:r>
            <w:t>2</w:t>
          </w:r>
          <w:r>
            <w:fldChar w:fldCharType="end"/>
          </w:r>
          <w:r>
            <w:fldChar w:fldCharType="end"/>
          </w:r>
        </w:p>
        <w:p w14:paraId="71E6D8E7">
          <w:pPr>
            <w:pStyle w:val="33"/>
            <w:tabs>
              <w:tab w:val="right" w:leader="dot" w:pos="10207"/>
            </w:tabs>
            <w:ind w:left="800"/>
          </w:pPr>
          <w:r>
            <w:fldChar w:fldCharType="begin"/>
          </w:r>
          <w:r>
            <w:instrText xml:space="preserve"> HYPERLINK \l "_Toc16221" </w:instrText>
          </w:r>
          <w:r>
            <w:fldChar w:fldCharType="separate"/>
          </w:r>
          <w:r>
            <w:rPr>
              <w:rFonts w:hint="eastAsia" w:ascii="宋体" w:hAnsi="宋体" w:cs="宋体"/>
              <w:szCs w:val="28"/>
            </w:rPr>
            <w:t>七、联系方式</w:t>
          </w:r>
          <w:r>
            <w:tab/>
          </w:r>
          <w:r>
            <w:fldChar w:fldCharType="begin"/>
          </w:r>
          <w:r>
            <w:instrText xml:space="preserve"> PAGEREF _Toc16221 \h </w:instrText>
          </w:r>
          <w:r>
            <w:fldChar w:fldCharType="separate"/>
          </w:r>
          <w:r>
            <w:t>2</w:t>
          </w:r>
          <w:r>
            <w:fldChar w:fldCharType="end"/>
          </w:r>
          <w:r>
            <w:fldChar w:fldCharType="end"/>
          </w:r>
        </w:p>
        <w:p w14:paraId="401C1D2A">
          <w:pPr>
            <w:pStyle w:val="50"/>
            <w:tabs>
              <w:tab w:val="right" w:leader="dot" w:pos="10207"/>
            </w:tabs>
            <w:ind w:left="400"/>
          </w:pPr>
          <w:r>
            <w:fldChar w:fldCharType="begin"/>
          </w:r>
          <w:r>
            <w:instrText xml:space="preserve"> HYPERLINK \l "_Toc21616" </w:instrText>
          </w:r>
          <w:r>
            <w:fldChar w:fldCharType="separate"/>
          </w:r>
          <w:r>
            <w:rPr>
              <w:rFonts w:hint="eastAsia" w:ascii="宋体" w:hAnsi="宋体" w:cs="宋体"/>
              <w:szCs w:val="36"/>
            </w:rPr>
            <w:t>第二篇  项目服务需求</w:t>
          </w:r>
          <w:r>
            <w:tab/>
          </w:r>
          <w:r>
            <w:fldChar w:fldCharType="begin"/>
          </w:r>
          <w:r>
            <w:instrText xml:space="preserve"> PAGEREF _Toc21616 \h </w:instrText>
          </w:r>
          <w:r>
            <w:fldChar w:fldCharType="separate"/>
          </w:r>
          <w:r>
            <w:t>4</w:t>
          </w:r>
          <w:r>
            <w:fldChar w:fldCharType="end"/>
          </w:r>
          <w:r>
            <w:fldChar w:fldCharType="end"/>
          </w:r>
        </w:p>
        <w:p w14:paraId="1197A8DB">
          <w:pPr>
            <w:pStyle w:val="33"/>
            <w:tabs>
              <w:tab w:val="right" w:leader="dot" w:pos="10207"/>
            </w:tabs>
            <w:ind w:left="800"/>
          </w:pPr>
          <w:r>
            <w:fldChar w:fldCharType="begin"/>
          </w:r>
          <w:r>
            <w:instrText xml:space="preserve"> HYPERLINK \l "_Toc25890" </w:instrText>
          </w:r>
          <w:r>
            <w:fldChar w:fldCharType="separate"/>
          </w:r>
          <w:r>
            <w:rPr>
              <w:rFonts w:hint="eastAsia" w:ascii="宋体" w:hAnsi="宋体" w:cs="宋体"/>
              <w:bCs/>
              <w:szCs w:val="28"/>
              <w:lang w:val="zh-CN"/>
            </w:rPr>
            <w:t>一、项目概况</w:t>
          </w:r>
          <w:r>
            <w:tab/>
          </w:r>
          <w:r>
            <w:fldChar w:fldCharType="begin"/>
          </w:r>
          <w:r>
            <w:instrText xml:space="preserve"> PAGEREF _Toc25890 \h </w:instrText>
          </w:r>
          <w:r>
            <w:fldChar w:fldCharType="separate"/>
          </w:r>
          <w:r>
            <w:t>4</w:t>
          </w:r>
          <w:r>
            <w:fldChar w:fldCharType="end"/>
          </w:r>
          <w:r>
            <w:fldChar w:fldCharType="end"/>
          </w:r>
        </w:p>
        <w:p w14:paraId="02358FD0">
          <w:pPr>
            <w:pStyle w:val="33"/>
            <w:tabs>
              <w:tab w:val="right" w:leader="dot" w:pos="10207"/>
            </w:tabs>
            <w:ind w:left="800"/>
          </w:pPr>
          <w:r>
            <w:fldChar w:fldCharType="begin"/>
          </w:r>
          <w:r>
            <w:instrText xml:space="preserve"> HYPERLINK \l "_Toc16766" </w:instrText>
          </w:r>
          <w:r>
            <w:fldChar w:fldCharType="separate"/>
          </w:r>
          <w:r>
            <w:rPr>
              <w:rFonts w:hint="eastAsia" w:ascii="宋体" w:hAnsi="宋体" w:cs="宋体"/>
              <w:szCs w:val="28"/>
            </w:rPr>
            <w:t>★二、培训概况</w:t>
          </w:r>
          <w:r>
            <w:tab/>
          </w:r>
          <w:r>
            <w:fldChar w:fldCharType="begin"/>
          </w:r>
          <w:r>
            <w:instrText xml:space="preserve"> PAGEREF _Toc16766 \h </w:instrText>
          </w:r>
          <w:r>
            <w:fldChar w:fldCharType="separate"/>
          </w:r>
          <w:r>
            <w:t>4</w:t>
          </w:r>
          <w:r>
            <w:fldChar w:fldCharType="end"/>
          </w:r>
          <w:r>
            <w:fldChar w:fldCharType="end"/>
          </w:r>
        </w:p>
        <w:p w14:paraId="5BDABF28">
          <w:pPr>
            <w:pStyle w:val="33"/>
            <w:tabs>
              <w:tab w:val="right" w:leader="dot" w:pos="10207"/>
            </w:tabs>
            <w:ind w:left="800"/>
          </w:pPr>
          <w:r>
            <w:fldChar w:fldCharType="begin"/>
          </w:r>
          <w:r>
            <w:instrText xml:space="preserve"> HYPERLINK \l "_Toc18051" </w:instrText>
          </w:r>
          <w:r>
            <w:fldChar w:fldCharType="separate"/>
          </w:r>
          <w:r>
            <w:rPr>
              <w:rFonts w:hint="eastAsia" w:ascii="宋体" w:hAnsi="宋体" w:cs="宋体"/>
              <w:szCs w:val="28"/>
            </w:rPr>
            <w:t>★三、培训对象</w:t>
          </w:r>
          <w:r>
            <w:tab/>
          </w:r>
          <w:r>
            <w:fldChar w:fldCharType="begin"/>
          </w:r>
          <w:r>
            <w:instrText xml:space="preserve"> PAGEREF _Toc18051 \h </w:instrText>
          </w:r>
          <w:r>
            <w:fldChar w:fldCharType="separate"/>
          </w:r>
          <w:r>
            <w:t>4</w:t>
          </w:r>
          <w:r>
            <w:fldChar w:fldCharType="end"/>
          </w:r>
          <w:r>
            <w:fldChar w:fldCharType="end"/>
          </w:r>
        </w:p>
        <w:p w14:paraId="71E43BE5">
          <w:pPr>
            <w:pStyle w:val="33"/>
            <w:tabs>
              <w:tab w:val="right" w:leader="dot" w:pos="10207"/>
            </w:tabs>
            <w:ind w:left="800"/>
          </w:pPr>
          <w:r>
            <w:fldChar w:fldCharType="begin"/>
          </w:r>
          <w:r>
            <w:instrText xml:space="preserve"> HYPERLINK \l "_Toc22745" </w:instrText>
          </w:r>
          <w:r>
            <w:fldChar w:fldCharType="separate"/>
          </w:r>
          <w:r>
            <w:rPr>
              <w:rFonts w:hint="eastAsia" w:ascii="宋体" w:hAnsi="宋体" w:cs="宋体"/>
              <w:kern w:val="2"/>
              <w:szCs w:val="24"/>
            </w:rPr>
            <w:t>★</w:t>
          </w:r>
          <w:r>
            <w:rPr>
              <w:rFonts w:hint="eastAsia" w:ascii="宋体" w:hAnsi="宋体" w:cs="宋体"/>
              <w:szCs w:val="28"/>
            </w:rPr>
            <w:t>四、培训目标</w:t>
          </w:r>
          <w:r>
            <w:tab/>
          </w:r>
          <w:r>
            <w:fldChar w:fldCharType="begin"/>
          </w:r>
          <w:r>
            <w:instrText xml:space="preserve"> PAGEREF _Toc22745 \h </w:instrText>
          </w:r>
          <w:r>
            <w:fldChar w:fldCharType="separate"/>
          </w:r>
          <w:r>
            <w:t>4</w:t>
          </w:r>
          <w:r>
            <w:fldChar w:fldCharType="end"/>
          </w:r>
          <w:r>
            <w:fldChar w:fldCharType="end"/>
          </w:r>
        </w:p>
        <w:p w14:paraId="5BDAB348">
          <w:pPr>
            <w:pStyle w:val="33"/>
            <w:tabs>
              <w:tab w:val="right" w:leader="dot" w:pos="10207"/>
            </w:tabs>
            <w:ind w:left="800"/>
          </w:pPr>
          <w:r>
            <w:fldChar w:fldCharType="begin"/>
          </w:r>
          <w:r>
            <w:instrText xml:space="preserve"> HYPERLINK \l "_Toc11921" </w:instrText>
          </w:r>
          <w:r>
            <w:fldChar w:fldCharType="separate"/>
          </w:r>
          <w:r>
            <w:rPr>
              <w:rFonts w:hint="eastAsia" w:ascii="宋体" w:hAnsi="宋体" w:cs="宋体"/>
              <w:kern w:val="2"/>
              <w:szCs w:val="24"/>
            </w:rPr>
            <w:t>★</w:t>
          </w:r>
          <w:r>
            <w:rPr>
              <w:rFonts w:hint="eastAsia" w:ascii="宋体" w:hAnsi="宋体" w:cs="宋体"/>
              <w:szCs w:val="28"/>
            </w:rPr>
            <w:t>五、培训内容</w:t>
          </w:r>
          <w:r>
            <w:tab/>
          </w:r>
          <w:r>
            <w:fldChar w:fldCharType="begin"/>
          </w:r>
          <w:r>
            <w:instrText xml:space="preserve"> PAGEREF _Toc11921 \h </w:instrText>
          </w:r>
          <w:r>
            <w:fldChar w:fldCharType="separate"/>
          </w:r>
          <w:r>
            <w:t>4</w:t>
          </w:r>
          <w:r>
            <w:fldChar w:fldCharType="end"/>
          </w:r>
          <w:r>
            <w:fldChar w:fldCharType="end"/>
          </w:r>
        </w:p>
        <w:p w14:paraId="701CAAFE">
          <w:pPr>
            <w:pStyle w:val="50"/>
            <w:tabs>
              <w:tab w:val="right" w:leader="dot" w:pos="10207"/>
            </w:tabs>
            <w:ind w:left="400"/>
          </w:pPr>
          <w:r>
            <w:fldChar w:fldCharType="begin"/>
          </w:r>
          <w:r>
            <w:instrText xml:space="preserve"> HYPERLINK \l "_Toc29805" </w:instrText>
          </w:r>
          <w:r>
            <w:fldChar w:fldCharType="separate"/>
          </w:r>
          <w:r>
            <w:rPr>
              <w:rFonts w:hint="eastAsia" w:ascii="宋体" w:hAnsi="宋体" w:cs="宋体"/>
            </w:rPr>
            <w:t>第三篇  项目商务要求</w:t>
          </w:r>
          <w:r>
            <w:tab/>
          </w:r>
          <w:r>
            <w:fldChar w:fldCharType="begin"/>
          </w:r>
          <w:r>
            <w:instrText xml:space="preserve"> PAGEREF _Toc29805 \h </w:instrText>
          </w:r>
          <w:r>
            <w:fldChar w:fldCharType="separate"/>
          </w:r>
          <w:r>
            <w:t>6</w:t>
          </w:r>
          <w:r>
            <w:fldChar w:fldCharType="end"/>
          </w:r>
          <w:r>
            <w:fldChar w:fldCharType="end"/>
          </w:r>
        </w:p>
        <w:p w14:paraId="16D8CA50">
          <w:pPr>
            <w:pStyle w:val="33"/>
            <w:tabs>
              <w:tab w:val="right" w:leader="dot" w:pos="10207"/>
            </w:tabs>
            <w:ind w:left="800"/>
          </w:pPr>
          <w:r>
            <w:fldChar w:fldCharType="begin"/>
          </w:r>
          <w:r>
            <w:instrText xml:space="preserve"> HYPERLINK \l "_Toc17983" </w:instrText>
          </w:r>
          <w:r>
            <w:fldChar w:fldCharType="separate"/>
          </w:r>
          <w:r>
            <w:rPr>
              <w:rFonts w:hint="eastAsia" w:ascii="宋体" w:hAnsi="宋体" w:cs="宋体"/>
              <w:szCs w:val="28"/>
            </w:rPr>
            <w:t>★</w:t>
          </w:r>
          <w:r>
            <w:rPr>
              <w:rFonts w:hint="eastAsia" w:ascii="宋体" w:hAnsi="宋体" w:cs="宋体"/>
              <w:bCs/>
              <w:szCs w:val="28"/>
              <w:lang w:val="zh-CN"/>
            </w:rPr>
            <w:t>一、服务期、服务地点及验收方式</w:t>
          </w:r>
          <w:r>
            <w:tab/>
          </w:r>
          <w:r>
            <w:fldChar w:fldCharType="begin"/>
          </w:r>
          <w:r>
            <w:instrText xml:space="preserve"> PAGEREF _Toc17983 \h </w:instrText>
          </w:r>
          <w:r>
            <w:fldChar w:fldCharType="separate"/>
          </w:r>
          <w:r>
            <w:t>6</w:t>
          </w:r>
          <w:r>
            <w:fldChar w:fldCharType="end"/>
          </w:r>
          <w:r>
            <w:fldChar w:fldCharType="end"/>
          </w:r>
        </w:p>
        <w:p w14:paraId="15D6123E">
          <w:pPr>
            <w:pStyle w:val="33"/>
            <w:tabs>
              <w:tab w:val="right" w:leader="dot" w:pos="10207"/>
            </w:tabs>
            <w:ind w:left="800"/>
          </w:pPr>
          <w:r>
            <w:fldChar w:fldCharType="begin"/>
          </w:r>
          <w:r>
            <w:instrText xml:space="preserve"> HYPERLINK \l "_Toc15687" </w:instrText>
          </w:r>
          <w:r>
            <w:fldChar w:fldCharType="separate"/>
          </w:r>
          <w:r>
            <w:rPr>
              <w:rFonts w:hint="eastAsia" w:ascii="宋体" w:hAnsi="宋体" w:cs="宋体"/>
              <w:szCs w:val="28"/>
            </w:rPr>
            <w:t>★</w:t>
          </w:r>
          <w:r>
            <w:rPr>
              <w:rFonts w:hint="eastAsia" w:ascii="宋体" w:hAnsi="宋体" w:cs="宋体"/>
              <w:bCs/>
              <w:szCs w:val="28"/>
              <w:lang w:val="zh-CN"/>
            </w:rPr>
            <w:t>二、报价要求</w:t>
          </w:r>
          <w:r>
            <w:tab/>
          </w:r>
          <w:r>
            <w:fldChar w:fldCharType="begin"/>
          </w:r>
          <w:r>
            <w:instrText xml:space="preserve"> PAGEREF _Toc15687 \h </w:instrText>
          </w:r>
          <w:r>
            <w:fldChar w:fldCharType="separate"/>
          </w:r>
          <w:r>
            <w:t>6</w:t>
          </w:r>
          <w:r>
            <w:fldChar w:fldCharType="end"/>
          </w:r>
          <w:r>
            <w:fldChar w:fldCharType="end"/>
          </w:r>
        </w:p>
        <w:p w14:paraId="50868A52">
          <w:pPr>
            <w:pStyle w:val="33"/>
            <w:tabs>
              <w:tab w:val="right" w:leader="dot" w:pos="10207"/>
            </w:tabs>
            <w:ind w:left="800"/>
          </w:pPr>
          <w:r>
            <w:fldChar w:fldCharType="begin"/>
          </w:r>
          <w:r>
            <w:instrText xml:space="preserve"> HYPERLINK \l "_Toc20133" </w:instrText>
          </w:r>
          <w:r>
            <w:fldChar w:fldCharType="separate"/>
          </w:r>
          <w:r>
            <w:rPr>
              <w:rFonts w:hint="eastAsia" w:ascii="宋体" w:hAnsi="宋体" w:cs="宋体"/>
              <w:bCs/>
              <w:szCs w:val="28"/>
              <w:lang w:val="zh-CN"/>
            </w:rPr>
            <w:t>★三、付款方式</w:t>
          </w:r>
          <w:r>
            <w:tab/>
          </w:r>
          <w:r>
            <w:fldChar w:fldCharType="begin"/>
          </w:r>
          <w:r>
            <w:instrText xml:space="preserve"> PAGEREF _Toc20133 \h </w:instrText>
          </w:r>
          <w:r>
            <w:fldChar w:fldCharType="separate"/>
          </w:r>
          <w:r>
            <w:t>6</w:t>
          </w:r>
          <w:r>
            <w:fldChar w:fldCharType="end"/>
          </w:r>
          <w:r>
            <w:fldChar w:fldCharType="end"/>
          </w:r>
        </w:p>
        <w:p w14:paraId="547555A9">
          <w:pPr>
            <w:pStyle w:val="33"/>
            <w:tabs>
              <w:tab w:val="right" w:leader="dot" w:pos="10207"/>
            </w:tabs>
            <w:ind w:left="800"/>
          </w:pPr>
          <w:r>
            <w:fldChar w:fldCharType="begin"/>
          </w:r>
          <w:r>
            <w:instrText xml:space="preserve"> HYPERLINK \l "_Toc17242" </w:instrText>
          </w:r>
          <w:r>
            <w:fldChar w:fldCharType="separate"/>
          </w:r>
          <w:r>
            <w:rPr>
              <w:rFonts w:hint="eastAsia" w:ascii="宋体" w:hAnsi="宋体" w:cs="宋体"/>
              <w:bCs/>
              <w:szCs w:val="28"/>
              <w:lang w:val="zh-CN"/>
            </w:rPr>
            <w:t>★四、违约条款</w:t>
          </w:r>
          <w:r>
            <w:tab/>
          </w:r>
          <w:r>
            <w:fldChar w:fldCharType="begin"/>
          </w:r>
          <w:r>
            <w:instrText xml:space="preserve"> PAGEREF _Toc17242 \h </w:instrText>
          </w:r>
          <w:r>
            <w:fldChar w:fldCharType="separate"/>
          </w:r>
          <w:r>
            <w:t>6</w:t>
          </w:r>
          <w:r>
            <w:fldChar w:fldCharType="end"/>
          </w:r>
          <w:r>
            <w:fldChar w:fldCharType="end"/>
          </w:r>
        </w:p>
        <w:p w14:paraId="3464277C">
          <w:pPr>
            <w:pStyle w:val="33"/>
            <w:tabs>
              <w:tab w:val="right" w:leader="dot" w:pos="10207"/>
            </w:tabs>
            <w:ind w:left="800"/>
          </w:pPr>
          <w:r>
            <w:fldChar w:fldCharType="begin"/>
          </w:r>
          <w:r>
            <w:instrText xml:space="preserve"> HYPERLINK \l "_Toc1595" </w:instrText>
          </w:r>
          <w:r>
            <w:fldChar w:fldCharType="separate"/>
          </w:r>
          <w:r>
            <w:rPr>
              <w:rFonts w:hint="eastAsia" w:ascii="宋体" w:hAnsi="宋体" w:cs="宋体"/>
              <w:bCs/>
              <w:szCs w:val="28"/>
              <w:lang w:val="zh-CN"/>
            </w:rPr>
            <w:t>★五、不可抗力</w:t>
          </w:r>
          <w:r>
            <w:tab/>
          </w:r>
          <w:r>
            <w:fldChar w:fldCharType="begin"/>
          </w:r>
          <w:r>
            <w:instrText xml:space="preserve"> PAGEREF _Toc1595 \h </w:instrText>
          </w:r>
          <w:r>
            <w:fldChar w:fldCharType="separate"/>
          </w:r>
          <w:r>
            <w:t>7</w:t>
          </w:r>
          <w:r>
            <w:fldChar w:fldCharType="end"/>
          </w:r>
          <w:r>
            <w:fldChar w:fldCharType="end"/>
          </w:r>
        </w:p>
        <w:p w14:paraId="014B99E4">
          <w:pPr>
            <w:pStyle w:val="33"/>
            <w:tabs>
              <w:tab w:val="right" w:leader="dot" w:pos="10207"/>
            </w:tabs>
            <w:ind w:left="800"/>
          </w:pPr>
          <w:r>
            <w:fldChar w:fldCharType="begin"/>
          </w:r>
          <w:r>
            <w:instrText xml:space="preserve"> HYPERLINK \l "_Toc18506" </w:instrText>
          </w:r>
          <w:r>
            <w:fldChar w:fldCharType="separate"/>
          </w:r>
          <w:r>
            <w:rPr>
              <w:rFonts w:hint="eastAsia" w:ascii="宋体" w:hAnsi="宋体" w:cs="宋体"/>
              <w:bCs/>
              <w:szCs w:val="28"/>
              <w:lang w:val="zh-CN"/>
            </w:rPr>
            <w:t>六、其他</w:t>
          </w:r>
          <w:r>
            <w:tab/>
          </w:r>
          <w:r>
            <w:fldChar w:fldCharType="begin"/>
          </w:r>
          <w:r>
            <w:instrText xml:space="preserve"> PAGEREF _Toc18506 \h </w:instrText>
          </w:r>
          <w:r>
            <w:fldChar w:fldCharType="separate"/>
          </w:r>
          <w:r>
            <w:t>7</w:t>
          </w:r>
          <w:r>
            <w:fldChar w:fldCharType="end"/>
          </w:r>
          <w:r>
            <w:fldChar w:fldCharType="end"/>
          </w:r>
        </w:p>
        <w:p w14:paraId="4C5B6B23">
          <w:pPr>
            <w:pStyle w:val="50"/>
            <w:tabs>
              <w:tab w:val="right" w:leader="dot" w:pos="10207"/>
            </w:tabs>
            <w:ind w:left="400"/>
          </w:pPr>
          <w:r>
            <w:fldChar w:fldCharType="begin"/>
          </w:r>
          <w:r>
            <w:instrText xml:space="preserve"> HYPERLINK \l "_Toc22778" </w:instrText>
          </w:r>
          <w:r>
            <w:fldChar w:fldCharType="separate"/>
          </w:r>
          <w:r>
            <w:rPr>
              <w:rFonts w:hint="eastAsia" w:ascii="宋体" w:hAnsi="宋体" w:cs="宋体"/>
              <w:szCs w:val="36"/>
            </w:rPr>
            <w:t>第四篇  比选程序及方法、评审标准等</w:t>
          </w:r>
          <w:r>
            <w:tab/>
          </w:r>
          <w:r>
            <w:fldChar w:fldCharType="begin"/>
          </w:r>
          <w:r>
            <w:instrText xml:space="preserve"> PAGEREF _Toc22778 \h </w:instrText>
          </w:r>
          <w:r>
            <w:fldChar w:fldCharType="separate"/>
          </w:r>
          <w:r>
            <w:t>8</w:t>
          </w:r>
          <w:r>
            <w:fldChar w:fldCharType="end"/>
          </w:r>
          <w:r>
            <w:fldChar w:fldCharType="end"/>
          </w:r>
        </w:p>
        <w:p w14:paraId="6A29F71A">
          <w:pPr>
            <w:pStyle w:val="33"/>
            <w:tabs>
              <w:tab w:val="right" w:leader="dot" w:pos="10207"/>
            </w:tabs>
            <w:ind w:left="800"/>
          </w:pPr>
          <w:r>
            <w:fldChar w:fldCharType="begin"/>
          </w:r>
          <w:r>
            <w:instrText xml:space="preserve"> HYPERLINK \l "_Toc32131" </w:instrText>
          </w:r>
          <w:r>
            <w:fldChar w:fldCharType="separate"/>
          </w:r>
          <w:r>
            <w:rPr>
              <w:rFonts w:hint="eastAsia" w:ascii="宋体" w:hAnsi="宋体" w:cs="宋体"/>
              <w:szCs w:val="28"/>
            </w:rPr>
            <w:t>一、比选程序及方法</w:t>
          </w:r>
          <w:r>
            <w:tab/>
          </w:r>
          <w:r>
            <w:fldChar w:fldCharType="begin"/>
          </w:r>
          <w:r>
            <w:instrText xml:space="preserve"> PAGEREF _Toc32131 \h </w:instrText>
          </w:r>
          <w:r>
            <w:fldChar w:fldCharType="separate"/>
          </w:r>
          <w:r>
            <w:t>8</w:t>
          </w:r>
          <w:r>
            <w:fldChar w:fldCharType="end"/>
          </w:r>
          <w:r>
            <w:fldChar w:fldCharType="end"/>
          </w:r>
        </w:p>
        <w:p w14:paraId="66F9A07F">
          <w:pPr>
            <w:pStyle w:val="33"/>
            <w:tabs>
              <w:tab w:val="right" w:leader="dot" w:pos="10207"/>
            </w:tabs>
            <w:ind w:left="800"/>
          </w:pPr>
          <w:r>
            <w:fldChar w:fldCharType="begin"/>
          </w:r>
          <w:r>
            <w:instrText xml:space="preserve"> HYPERLINK \l "_Toc14988" </w:instrText>
          </w:r>
          <w:r>
            <w:fldChar w:fldCharType="separate"/>
          </w:r>
          <w:r>
            <w:rPr>
              <w:rFonts w:hint="eastAsia" w:ascii="宋体" w:hAnsi="宋体" w:cs="宋体"/>
              <w:szCs w:val="28"/>
            </w:rPr>
            <w:t>二、评审标准</w:t>
          </w:r>
          <w:r>
            <w:tab/>
          </w:r>
          <w:r>
            <w:fldChar w:fldCharType="begin"/>
          </w:r>
          <w:r>
            <w:instrText xml:space="preserve"> PAGEREF _Toc14988 \h </w:instrText>
          </w:r>
          <w:r>
            <w:fldChar w:fldCharType="separate"/>
          </w:r>
          <w:r>
            <w:t>9</w:t>
          </w:r>
          <w:r>
            <w:fldChar w:fldCharType="end"/>
          </w:r>
          <w:r>
            <w:fldChar w:fldCharType="end"/>
          </w:r>
        </w:p>
        <w:p w14:paraId="118F123D">
          <w:pPr>
            <w:pStyle w:val="33"/>
            <w:tabs>
              <w:tab w:val="right" w:leader="dot" w:pos="10207"/>
            </w:tabs>
            <w:ind w:left="800"/>
          </w:pPr>
          <w:r>
            <w:fldChar w:fldCharType="begin"/>
          </w:r>
          <w:r>
            <w:instrText xml:space="preserve"> HYPERLINK \l "_Toc14386" </w:instrText>
          </w:r>
          <w:r>
            <w:fldChar w:fldCharType="separate"/>
          </w:r>
          <w:r>
            <w:rPr>
              <w:rFonts w:hint="eastAsia" w:ascii="宋体" w:hAnsi="宋体" w:cs="宋体"/>
              <w:szCs w:val="28"/>
            </w:rPr>
            <w:t>三、无效响应</w:t>
          </w:r>
          <w:r>
            <w:tab/>
          </w:r>
          <w:r>
            <w:fldChar w:fldCharType="begin"/>
          </w:r>
          <w:r>
            <w:instrText xml:space="preserve"> PAGEREF _Toc14386 \h </w:instrText>
          </w:r>
          <w:r>
            <w:fldChar w:fldCharType="separate"/>
          </w:r>
          <w:r>
            <w:t>10</w:t>
          </w:r>
          <w:r>
            <w:fldChar w:fldCharType="end"/>
          </w:r>
          <w:r>
            <w:fldChar w:fldCharType="end"/>
          </w:r>
        </w:p>
        <w:p w14:paraId="38BB696E">
          <w:pPr>
            <w:pStyle w:val="33"/>
            <w:tabs>
              <w:tab w:val="right" w:leader="dot" w:pos="10207"/>
            </w:tabs>
            <w:ind w:left="800"/>
          </w:pPr>
          <w:r>
            <w:fldChar w:fldCharType="begin"/>
          </w:r>
          <w:r>
            <w:instrText xml:space="preserve"> HYPERLINK \l "_Toc17135" </w:instrText>
          </w:r>
          <w:r>
            <w:fldChar w:fldCharType="separate"/>
          </w:r>
          <w:r>
            <w:rPr>
              <w:rFonts w:hint="eastAsia" w:ascii="宋体" w:hAnsi="宋体" w:cs="宋体"/>
              <w:szCs w:val="28"/>
            </w:rPr>
            <w:t>四、比选终止</w:t>
          </w:r>
          <w:r>
            <w:tab/>
          </w:r>
          <w:r>
            <w:fldChar w:fldCharType="begin"/>
          </w:r>
          <w:r>
            <w:instrText xml:space="preserve"> PAGEREF _Toc17135 \h </w:instrText>
          </w:r>
          <w:r>
            <w:fldChar w:fldCharType="separate"/>
          </w:r>
          <w:r>
            <w:t>10</w:t>
          </w:r>
          <w:r>
            <w:fldChar w:fldCharType="end"/>
          </w:r>
          <w:r>
            <w:fldChar w:fldCharType="end"/>
          </w:r>
        </w:p>
        <w:p w14:paraId="08C86E71">
          <w:pPr>
            <w:pStyle w:val="50"/>
            <w:tabs>
              <w:tab w:val="right" w:leader="dot" w:pos="10207"/>
            </w:tabs>
            <w:ind w:left="400"/>
          </w:pPr>
          <w:r>
            <w:fldChar w:fldCharType="begin"/>
          </w:r>
          <w:r>
            <w:instrText xml:space="preserve"> HYPERLINK \l "_Toc29143" </w:instrText>
          </w:r>
          <w:r>
            <w:fldChar w:fldCharType="separate"/>
          </w:r>
          <w:r>
            <w:rPr>
              <w:rFonts w:hint="eastAsia" w:ascii="宋体" w:hAnsi="宋体" w:cs="宋体"/>
              <w:szCs w:val="36"/>
            </w:rPr>
            <w:t>第五篇  竞选人须知</w:t>
          </w:r>
          <w:r>
            <w:tab/>
          </w:r>
          <w:r>
            <w:fldChar w:fldCharType="begin"/>
          </w:r>
          <w:r>
            <w:instrText xml:space="preserve"> PAGEREF _Toc29143 \h </w:instrText>
          </w:r>
          <w:r>
            <w:fldChar w:fldCharType="separate"/>
          </w:r>
          <w:r>
            <w:t>12</w:t>
          </w:r>
          <w:r>
            <w:fldChar w:fldCharType="end"/>
          </w:r>
          <w:r>
            <w:fldChar w:fldCharType="end"/>
          </w:r>
        </w:p>
        <w:p w14:paraId="0C41917D">
          <w:pPr>
            <w:pStyle w:val="33"/>
            <w:tabs>
              <w:tab w:val="right" w:leader="dot" w:pos="10207"/>
            </w:tabs>
            <w:ind w:left="800"/>
          </w:pPr>
          <w:r>
            <w:fldChar w:fldCharType="begin"/>
          </w:r>
          <w:r>
            <w:instrText xml:space="preserve"> HYPERLINK \l "_Toc10550" </w:instrText>
          </w:r>
          <w:r>
            <w:fldChar w:fldCharType="separate"/>
          </w:r>
          <w:r>
            <w:rPr>
              <w:rFonts w:hint="eastAsia" w:ascii="宋体" w:hAnsi="宋体" w:cs="宋体"/>
            </w:rPr>
            <w:t>一、比选竞选人</w:t>
          </w:r>
          <w:r>
            <w:tab/>
          </w:r>
          <w:r>
            <w:fldChar w:fldCharType="begin"/>
          </w:r>
          <w:r>
            <w:instrText xml:space="preserve"> PAGEREF _Toc10550 \h </w:instrText>
          </w:r>
          <w:r>
            <w:fldChar w:fldCharType="separate"/>
          </w:r>
          <w:r>
            <w:t>12</w:t>
          </w:r>
          <w:r>
            <w:fldChar w:fldCharType="end"/>
          </w:r>
          <w:r>
            <w:fldChar w:fldCharType="end"/>
          </w:r>
        </w:p>
        <w:p w14:paraId="4A7710DF">
          <w:pPr>
            <w:pStyle w:val="33"/>
            <w:tabs>
              <w:tab w:val="right" w:leader="dot" w:pos="10207"/>
            </w:tabs>
            <w:ind w:left="800"/>
          </w:pPr>
          <w:r>
            <w:fldChar w:fldCharType="begin"/>
          </w:r>
          <w:r>
            <w:instrText xml:space="preserve"> HYPERLINK \l "_Toc25218" </w:instrText>
          </w:r>
          <w:r>
            <w:fldChar w:fldCharType="separate"/>
          </w:r>
          <w:r>
            <w:rPr>
              <w:rFonts w:hint="eastAsia" w:ascii="宋体" w:hAnsi="宋体" w:cs="宋体"/>
            </w:rPr>
            <w:t>二、竞争性比选文件</w:t>
          </w:r>
          <w:r>
            <w:tab/>
          </w:r>
          <w:r>
            <w:fldChar w:fldCharType="begin"/>
          </w:r>
          <w:r>
            <w:instrText xml:space="preserve"> PAGEREF _Toc25218 \h </w:instrText>
          </w:r>
          <w:r>
            <w:fldChar w:fldCharType="separate"/>
          </w:r>
          <w:r>
            <w:t>12</w:t>
          </w:r>
          <w:r>
            <w:fldChar w:fldCharType="end"/>
          </w:r>
          <w:r>
            <w:fldChar w:fldCharType="end"/>
          </w:r>
        </w:p>
        <w:p w14:paraId="54CF1826">
          <w:pPr>
            <w:pStyle w:val="33"/>
            <w:tabs>
              <w:tab w:val="right" w:leader="dot" w:pos="10207"/>
            </w:tabs>
            <w:ind w:left="800"/>
          </w:pPr>
          <w:r>
            <w:fldChar w:fldCharType="begin"/>
          </w:r>
          <w:r>
            <w:instrText xml:space="preserve"> HYPERLINK \l "_Toc21839" </w:instrText>
          </w:r>
          <w:r>
            <w:fldChar w:fldCharType="separate"/>
          </w:r>
          <w:r>
            <w:rPr>
              <w:rFonts w:hint="eastAsia" w:ascii="宋体" w:hAnsi="宋体" w:cs="宋体"/>
            </w:rPr>
            <w:t>三、比选要求</w:t>
          </w:r>
          <w:r>
            <w:tab/>
          </w:r>
          <w:r>
            <w:fldChar w:fldCharType="begin"/>
          </w:r>
          <w:r>
            <w:instrText xml:space="preserve"> PAGEREF _Toc21839 \h </w:instrText>
          </w:r>
          <w:r>
            <w:fldChar w:fldCharType="separate"/>
          </w:r>
          <w:r>
            <w:t>12</w:t>
          </w:r>
          <w:r>
            <w:fldChar w:fldCharType="end"/>
          </w:r>
          <w:r>
            <w:fldChar w:fldCharType="end"/>
          </w:r>
        </w:p>
        <w:p w14:paraId="27DE3B2E">
          <w:pPr>
            <w:pStyle w:val="33"/>
            <w:tabs>
              <w:tab w:val="right" w:leader="dot" w:pos="10207"/>
            </w:tabs>
            <w:ind w:left="800"/>
          </w:pPr>
          <w:r>
            <w:fldChar w:fldCharType="begin"/>
          </w:r>
          <w:r>
            <w:instrText xml:space="preserve"> HYPERLINK \l "_Toc10760" </w:instrText>
          </w:r>
          <w:r>
            <w:fldChar w:fldCharType="separate"/>
          </w:r>
          <w:r>
            <w:rPr>
              <w:rFonts w:hint="eastAsia" w:ascii="宋体" w:hAnsi="宋体" w:cs="宋体"/>
            </w:rPr>
            <w:t>四、中选人的确认和变更</w:t>
          </w:r>
          <w:r>
            <w:tab/>
          </w:r>
          <w:r>
            <w:fldChar w:fldCharType="begin"/>
          </w:r>
          <w:r>
            <w:instrText xml:space="preserve"> PAGEREF _Toc10760 \h </w:instrText>
          </w:r>
          <w:r>
            <w:fldChar w:fldCharType="separate"/>
          </w:r>
          <w:r>
            <w:t>13</w:t>
          </w:r>
          <w:r>
            <w:fldChar w:fldCharType="end"/>
          </w:r>
          <w:r>
            <w:fldChar w:fldCharType="end"/>
          </w:r>
        </w:p>
        <w:p w14:paraId="1391113B">
          <w:pPr>
            <w:pStyle w:val="33"/>
            <w:tabs>
              <w:tab w:val="right" w:leader="dot" w:pos="10207"/>
            </w:tabs>
            <w:ind w:left="800"/>
          </w:pPr>
          <w:r>
            <w:fldChar w:fldCharType="begin"/>
          </w:r>
          <w:r>
            <w:instrText xml:space="preserve"> HYPERLINK \l "_Toc18675" </w:instrText>
          </w:r>
          <w:r>
            <w:fldChar w:fldCharType="separate"/>
          </w:r>
          <w:r>
            <w:rPr>
              <w:rFonts w:hint="eastAsia" w:ascii="宋体" w:hAnsi="宋体" w:cs="宋体"/>
            </w:rPr>
            <w:t>五、中选通知</w:t>
          </w:r>
          <w:r>
            <w:tab/>
          </w:r>
          <w:r>
            <w:fldChar w:fldCharType="begin"/>
          </w:r>
          <w:r>
            <w:instrText xml:space="preserve"> PAGEREF _Toc18675 \h </w:instrText>
          </w:r>
          <w:r>
            <w:fldChar w:fldCharType="separate"/>
          </w:r>
          <w:r>
            <w:t>13</w:t>
          </w:r>
          <w:r>
            <w:fldChar w:fldCharType="end"/>
          </w:r>
          <w:r>
            <w:fldChar w:fldCharType="end"/>
          </w:r>
        </w:p>
        <w:p w14:paraId="3F4EBCC8">
          <w:pPr>
            <w:pStyle w:val="33"/>
            <w:tabs>
              <w:tab w:val="right" w:leader="dot" w:pos="10207"/>
            </w:tabs>
            <w:ind w:left="800"/>
          </w:pPr>
          <w:r>
            <w:fldChar w:fldCharType="begin"/>
          </w:r>
          <w:r>
            <w:instrText xml:space="preserve"> HYPERLINK \l "_Toc26530" </w:instrText>
          </w:r>
          <w:r>
            <w:fldChar w:fldCharType="separate"/>
          </w:r>
          <w:r>
            <w:rPr>
              <w:rFonts w:hint="eastAsia" w:ascii="宋体" w:hAnsi="宋体" w:cs="宋体"/>
            </w:rPr>
            <w:t>六、比选代理服务费</w:t>
          </w:r>
          <w:r>
            <w:tab/>
          </w:r>
          <w:r>
            <w:fldChar w:fldCharType="begin"/>
          </w:r>
          <w:r>
            <w:instrText xml:space="preserve"> PAGEREF _Toc26530 \h </w:instrText>
          </w:r>
          <w:r>
            <w:fldChar w:fldCharType="separate"/>
          </w:r>
          <w:r>
            <w:t>14</w:t>
          </w:r>
          <w:r>
            <w:fldChar w:fldCharType="end"/>
          </w:r>
          <w:r>
            <w:fldChar w:fldCharType="end"/>
          </w:r>
        </w:p>
        <w:p w14:paraId="4AAD0EE9">
          <w:pPr>
            <w:pStyle w:val="33"/>
            <w:tabs>
              <w:tab w:val="right" w:leader="dot" w:pos="10207"/>
            </w:tabs>
            <w:ind w:left="800"/>
          </w:pPr>
          <w:r>
            <w:fldChar w:fldCharType="begin"/>
          </w:r>
          <w:r>
            <w:instrText xml:space="preserve"> HYPERLINK \l "_Toc24881" </w:instrText>
          </w:r>
          <w:r>
            <w:fldChar w:fldCharType="separate"/>
          </w:r>
          <w:r>
            <w:rPr>
              <w:rFonts w:hint="eastAsia" w:ascii="宋体" w:hAnsi="宋体" w:cs="宋体"/>
            </w:rPr>
            <w:t>七、签订合同</w:t>
          </w:r>
          <w:r>
            <w:tab/>
          </w:r>
          <w:r>
            <w:fldChar w:fldCharType="begin"/>
          </w:r>
          <w:r>
            <w:instrText xml:space="preserve"> PAGEREF _Toc24881 \h </w:instrText>
          </w:r>
          <w:r>
            <w:fldChar w:fldCharType="separate"/>
          </w:r>
          <w:r>
            <w:t>14</w:t>
          </w:r>
          <w:r>
            <w:fldChar w:fldCharType="end"/>
          </w:r>
          <w:r>
            <w:fldChar w:fldCharType="end"/>
          </w:r>
        </w:p>
        <w:p w14:paraId="6C21DAB5">
          <w:pPr>
            <w:pStyle w:val="50"/>
            <w:tabs>
              <w:tab w:val="right" w:leader="dot" w:pos="10207"/>
            </w:tabs>
            <w:ind w:left="400"/>
          </w:pPr>
          <w:r>
            <w:fldChar w:fldCharType="begin"/>
          </w:r>
          <w:r>
            <w:instrText xml:space="preserve"> HYPERLINK \l "_Toc23520" </w:instrText>
          </w:r>
          <w:r>
            <w:fldChar w:fldCharType="separate"/>
          </w:r>
          <w:r>
            <w:rPr>
              <w:rFonts w:hint="eastAsia" w:ascii="宋体" w:hAnsi="宋体" w:cs="宋体"/>
              <w:szCs w:val="36"/>
            </w:rPr>
            <w:t>第六篇  采购合同</w:t>
          </w:r>
          <w:r>
            <w:tab/>
          </w:r>
          <w:r>
            <w:fldChar w:fldCharType="begin"/>
          </w:r>
          <w:r>
            <w:instrText xml:space="preserve"> PAGEREF _Toc23520 \h </w:instrText>
          </w:r>
          <w:r>
            <w:fldChar w:fldCharType="separate"/>
          </w:r>
          <w:r>
            <w:t>15</w:t>
          </w:r>
          <w:r>
            <w:fldChar w:fldCharType="end"/>
          </w:r>
          <w:r>
            <w:fldChar w:fldCharType="end"/>
          </w:r>
        </w:p>
        <w:p w14:paraId="69D03854">
          <w:pPr>
            <w:pStyle w:val="50"/>
            <w:tabs>
              <w:tab w:val="right" w:leader="dot" w:pos="10207"/>
            </w:tabs>
            <w:ind w:left="400"/>
          </w:pPr>
          <w:r>
            <w:fldChar w:fldCharType="begin"/>
          </w:r>
          <w:r>
            <w:instrText xml:space="preserve"> HYPERLINK \l "_Toc15664" </w:instrText>
          </w:r>
          <w:r>
            <w:fldChar w:fldCharType="separate"/>
          </w:r>
          <w:r>
            <w:rPr>
              <w:rFonts w:hint="eastAsia" w:ascii="宋体" w:hAnsi="宋体" w:cs="宋体"/>
              <w:szCs w:val="36"/>
            </w:rPr>
            <w:t>第七篇  竞选文件编制要求</w:t>
          </w:r>
          <w:r>
            <w:tab/>
          </w:r>
          <w:r>
            <w:fldChar w:fldCharType="begin"/>
          </w:r>
          <w:r>
            <w:instrText xml:space="preserve"> PAGEREF _Toc15664 \h </w:instrText>
          </w:r>
          <w:r>
            <w:fldChar w:fldCharType="separate"/>
          </w:r>
          <w:r>
            <w:t>16</w:t>
          </w:r>
          <w:r>
            <w:fldChar w:fldCharType="end"/>
          </w:r>
          <w:r>
            <w:fldChar w:fldCharType="end"/>
          </w:r>
        </w:p>
        <w:p w14:paraId="740DE1FA">
          <w:pPr>
            <w:pStyle w:val="33"/>
            <w:tabs>
              <w:tab w:val="right" w:leader="dot" w:pos="10207"/>
            </w:tabs>
            <w:ind w:left="800"/>
          </w:pPr>
          <w:r>
            <w:fldChar w:fldCharType="begin"/>
          </w:r>
          <w:r>
            <w:instrText xml:space="preserve"> HYPERLINK \l "_Toc20180" </w:instrText>
          </w:r>
          <w:r>
            <w:fldChar w:fldCharType="separate"/>
          </w:r>
          <w:r>
            <w:rPr>
              <w:rFonts w:hint="eastAsia" w:ascii="宋体" w:hAnsi="宋体" w:cs="宋体"/>
              <w:szCs w:val="24"/>
            </w:rPr>
            <w:t>一、竞选文件封面</w:t>
          </w:r>
          <w:r>
            <w:tab/>
          </w:r>
          <w:r>
            <w:fldChar w:fldCharType="begin"/>
          </w:r>
          <w:r>
            <w:instrText xml:space="preserve"> PAGEREF _Toc20180 \h </w:instrText>
          </w:r>
          <w:r>
            <w:fldChar w:fldCharType="separate"/>
          </w:r>
          <w:r>
            <w:t>17</w:t>
          </w:r>
          <w:r>
            <w:fldChar w:fldCharType="end"/>
          </w:r>
          <w:r>
            <w:fldChar w:fldCharType="end"/>
          </w:r>
        </w:p>
        <w:p w14:paraId="53A33080">
          <w:pPr>
            <w:pStyle w:val="33"/>
            <w:tabs>
              <w:tab w:val="right" w:leader="dot" w:pos="10207"/>
            </w:tabs>
            <w:ind w:left="800"/>
          </w:pPr>
          <w:r>
            <w:fldChar w:fldCharType="begin"/>
          </w:r>
          <w:r>
            <w:instrText xml:space="preserve"> HYPERLINK \l "_Toc15388" </w:instrText>
          </w:r>
          <w:r>
            <w:fldChar w:fldCharType="separate"/>
          </w:r>
          <w:r>
            <w:rPr>
              <w:rFonts w:hint="eastAsia" w:ascii="宋体" w:hAnsi="宋体" w:cs="宋体"/>
              <w:szCs w:val="24"/>
            </w:rPr>
            <w:t>二、经济部分</w:t>
          </w:r>
          <w:r>
            <w:tab/>
          </w:r>
          <w:r>
            <w:fldChar w:fldCharType="begin"/>
          </w:r>
          <w:r>
            <w:instrText xml:space="preserve"> PAGEREF _Toc15388 \h </w:instrText>
          </w:r>
          <w:r>
            <w:fldChar w:fldCharType="separate"/>
          </w:r>
          <w:r>
            <w:t>18</w:t>
          </w:r>
          <w:r>
            <w:fldChar w:fldCharType="end"/>
          </w:r>
          <w:r>
            <w:fldChar w:fldCharType="end"/>
          </w:r>
        </w:p>
        <w:p w14:paraId="368881EE">
          <w:pPr>
            <w:pStyle w:val="33"/>
            <w:tabs>
              <w:tab w:val="right" w:leader="dot" w:pos="10207"/>
            </w:tabs>
            <w:ind w:left="800"/>
          </w:pPr>
          <w:r>
            <w:fldChar w:fldCharType="begin"/>
          </w:r>
          <w:r>
            <w:instrText xml:space="preserve"> HYPERLINK \l "_Toc1240" </w:instrText>
          </w:r>
          <w:r>
            <w:fldChar w:fldCharType="separate"/>
          </w:r>
          <w:r>
            <w:rPr>
              <w:rFonts w:hint="eastAsia" w:ascii="宋体" w:hAnsi="宋体" w:cs="宋体"/>
              <w:szCs w:val="24"/>
            </w:rPr>
            <w:t>三、服务部分</w:t>
          </w:r>
          <w:r>
            <w:tab/>
          </w:r>
          <w:r>
            <w:fldChar w:fldCharType="begin"/>
          </w:r>
          <w:r>
            <w:instrText xml:space="preserve"> PAGEREF _Toc1240 \h </w:instrText>
          </w:r>
          <w:r>
            <w:fldChar w:fldCharType="separate"/>
          </w:r>
          <w:r>
            <w:t>19</w:t>
          </w:r>
          <w:r>
            <w:fldChar w:fldCharType="end"/>
          </w:r>
          <w:r>
            <w:fldChar w:fldCharType="end"/>
          </w:r>
        </w:p>
        <w:p w14:paraId="2DED62BA">
          <w:pPr>
            <w:pStyle w:val="33"/>
            <w:tabs>
              <w:tab w:val="right" w:leader="dot" w:pos="10207"/>
            </w:tabs>
            <w:ind w:left="800"/>
          </w:pPr>
          <w:r>
            <w:fldChar w:fldCharType="begin"/>
          </w:r>
          <w:r>
            <w:instrText xml:space="preserve"> HYPERLINK \l "_Toc21337" </w:instrText>
          </w:r>
          <w:r>
            <w:fldChar w:fldCharType="separate"/>
          </w:r>
          <w:r>
            <w:rPr>
              <w:rFonts w:hint="eastAsia" w:ascii="宋体" w:hAnsi="宋体" w:cs="宋体"/>
              <w:szCs w:val="24"/>
            </w:rPr>
            <w:t>四、商务部分</w:t>
          </w:r>
          <w:r>
            <w:tab/>
          </w:r>
          <w:r>
            <w:fldChar w:fldCharType="begin"/>
          </w:r>
          <w:r>
            <w:instrText xml:space="preserve"> PAGEREF _Toc21337 \h </w:instrText>
          </w:r>
          <w:r>
            <w:fldChar w:fldCharType="separate"/>
          </w:r>
          <w:r>
            <w:t>21</w:t>
          </w:r>
          <w:r>
            <w:fldChar w:fldCharType="end"/>
          </w:r>
          <w:r>
            <w:fldChar w:fldCharType="end"/>
          </w:r>
        </w:p>
        <w:p w14:paraId="06F13631">
          <w:pPr>
            <w:pStyle w:val="33"/>
            <w:tabs>
              <w:tab w:val="right" w:leader="dot" w:pos="10207"/>
            </w:tabs>
            <w:ind w:left="800"/>
          </w:pPr>
          <w:r>
            <w:fldChar w:fldCharType="begin"/>
          </w:r>
          <w:r>
            <w:instrText xml:space="preserve"> HYPERLINK \l "_Toc7785" </w:instrText>
          </w:r>
          <w:r>
            <w:fldChar w:fldCharType="separate"/>
          </w:r>
          <w:r>
            <w:rPr>
              <w:rFonts w:hint="eastAsia" w:ascii="宋体" w:hAnsi="宋体" w:cs="宋体"/>
              <w:szCs w:val="24"/>
            </w:rPr>
            <w:t>五、资格条件及其他</w:t>
          </w:r>
          <w:r>
            <w:tab/>
          </w:r>
          <w:r>
            <w:fldChar w:fldCharType="begin"/>
          </w:r>
          <w:r>
            <w:instrText xml:space="preserve"> PAGEREF _Toc7785 \h </w:instrText>
          </w:r>
          <w:r>
            <w:fldChar w:fldCharType="separate"/>
          </w:r>
          <w:r>
            <w:t>25</w:t>
          </w:r>
          <w:r>
            <w:fldChar w:fldCharType="end"/>
          </w:r>
          <w:r>
            <w:fldChar w:fldCharType="end"/>
          </w:r>
        </w:p>
        <w:p w14:paraId="6EB8A740">
          <w:pPr>
            <w:pStyle w:val="50"/>
            <w:tabs>
              <w:tab w:val="right" w:leader="dot" w:pos="9000"/>
            </w:tabs>
            <w:spacing w:line="340" w:lineRule="exact"/>
            <w:ind w:left="0" w:leftChars="0"/>
            <w:jc w:val="center"/>
            <w:rPr>
              <w:rFonts w:ascii="宋体" w:hAnsi="宋体" w:cs="宋体"/>
              <w:sz w:val="21"/>
              <w:szCs w:val="21"/>
            </w:rPr>
            <w:sectPr>
              <w:footerReference r:id="rId7" w:type="first"/>
              <w:footerReference r:id="rId6" w:type="default"/>
              <w:pgSz w:w="11907" w:h="16840"/>
              <w:pgMar w:top="850" w:right="850" w:bottom="850" w:left="850" w:header="851" w:footer="992" w:gutter="0"/>
              <w:pgNumType w:start="1"/>
              <w:cols w:space="720" w:num="1"/>
              <w:titlePg/>
              <w:docGrid w:linePitch="381" w:charSpace="-5735"/>
            </w:sectPr>
          </w:pPr>
          <w:r>
            <w:rPr>
              <w:rFonts w:hint="eastAsia" w:ascii="宋体" w:hAnsi="宋体" w:cs="宋体"/>
              <w:szCs w:val="21"/>
            </w:rPr>
            <w:fldChar w:fldCharType="end"/>
          </w:r>
        </w:p>
      </w:sdtContent>
    </w:sdt>
    <w:p w14:paraId="3CF53DF5">
      <w:pPr>
        <w:pStyle w:val="6"/>
        <w:spacing w:before="0" w:after="0" w:line="360" w:lineRule="auto"/>
        <w:jc w:val="center"/>
        <w:rPr>
          <w:rFonts w:ascii="宋体" w:hAnsi="宋体" w:eastAsia="宋体" w:cs="宋体"/>
          <w:sz w:val="36"/>
          <w:szCs w:val="36"/>
        </w:rPr>
      </w:pPr>
      <w:bookmarkStart w:id="6" w:name="_Toc12789052"/>
      <w:bookmarkStart w:id="7" w:name="_Toc11641050"/>
      <w:bookmarkStart w:id="8" w:name="_Toc3422"/>
      <w:bookmarkStart w:id="9" w:name="_Toc6433"/>
      <w:r>
        <w:rPr>
          <w:rFonts w:hint="eastAsia" w:ascii="宋体" w:hAnsi="宋体" w:eastAsia="宋体" w:cs="宋体"/>
          <w:sz w:val="36"/>
          <w:szCs w:val="36"/>
        </w:rPr>
        <w:t>第一篇  竞争性比选</w:t>
      </w:r>
      <w:bookmarkEnd w:id="6"/>
      <w:bookmarkEnd w:id="7"/>
      <w:bookmarkEnd w:id="8"/>
      <w:r>
        <w:rPr>
          <w:rFonts w:hint="eastAsia" w:ascii="宋体" w:hAnsi="宋体" w:eastAsia="宋体" w:cs="宋体"/>
          <w:sz w:val="36"/>
          <w:szCs w:val="36"/>
        </w:rPr>
        <w:t>公告</w:t>
      </w:r>
      <w:bookmarkEnd w:id="9"/>
    </w:p>
    <w:p w14:paraId="2756B5A6">
      <w:pPr>
        <w:snapToGrid w:val="0"/>
        <w:spacing w:line="440" w:lineRule="exact"/>
        <w:ind w:firstLine="400" w:firstLineChars="200"/>
        <w:rPr>
          <w:rFonts w:ascii="宋体" w:hAnsi="宋体" w:cs="宋体"/>
          <w:szCs w:val="28"/>
        </w:rPr>
      </w:pPr>
      <w:bookmarkStart w:id="10" w:name="_Toc313893526"/>
      <w:bookmarkStart w:id="11" w:name="_Toc317775175"/>
      <w:r>
        <w:rPr>
          <w:rFonts w:hint="eastAsia" w:ascii="宋体" w:hAnsi="宋体" w:cs="宋体"/>
          <w:szCs w:val="28"/>
        </w:rPr>
        <w:t>瀚景项目管理有限公司（以下简称：比选代理机构）受重庆市制造业人才服务中心（以下简称：比选人）的委托，对“2025年重庆工业设计专题培训”进行竞争性比选。欢迎有资格的竞选人前来参加比选。</w:t>
      </w:r>
    </w:p>
    <w:p w14:paraId="44836C62">
      <w:pPr>
        <w:pStyle w:val="7"/>
        <w:spacing w:before="0" w:after="0" w:line="440" w:lineRule="exact"/>
        <w:rPr>
          <w:rFonts w:ascii="宋体" w:hAnsi="宋体" w:cs="宋体"/>
          <w:sz w:val="28"/>
          <w:szCs w:val="28"/>
        </w:rPr>
      </w:pPr>
      <w:bookmarkStart w:id="12" w:name="_Toc15752"/>
      <w:bookmarkStart w:id="13" w:name="_Toc14273"/>
      <w:r>
        <w:rPr>
          <w:rFonts w:hint="eastAsia" w:ascii="宋体" w:hAnsi="宋体" w:cs="宋体"/>
          <w:sz w:val="28"/>
          <w:szCs w:val="28"/>
        </w:rPr>
        <w:t>一、竞争性比选内容</w:t>
      </w:r>
      <w:bookmarkEnd w:id="10"/>
      <w:bookmarkEnd w:id="11"/>
      <w:bookmarkEnd w:id="12"/>
      <w:bookmarkEnd w:id="13"/>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3"/>
        <w:gridCol w:w="1718"/>
        <w:gridCol w:w="1414"/>
      </w:tblGrid>
      <w:tr w14:paraId="4B92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123" w:type="dxa"/>
            <w:tcBorders>
              <w:top w:val="single" w:color="auto" w:sz="4" w:space="0"/>
              <w:left w:val="single" w:color="auto" w:sz="4" w:space="0"/>
              <w:right w:val="single" w:color="auto" w:sz="4" w:space="0"/>
            </w:tcBorders>
            <w:noWrap/>
            <w:vAlign w:val="center"/>
          </w:tcPr>
          <w:p w14:paraId="00E1C598">
            <w:pPr>
              <w:spacing w:line="440" w:lineRule="exact"/>
              <w:jc w:val="center"/>
              <w:rPr>
                <w:rFonts w:ascii="宋体" w:hAnsi="宋体" w:cs="宋体"/>
                <w:b/>
                <w:szCs w:val="28"/>
              </w:rPr>
            </w:pPr>
            <w:r>
              <w:rPr>
                <w:rFonts w:hint="eastAsia" w:ascii="宋体" w:hAnsi="宋体" w:cs="宋体"/>
                <w:b/>
                <w:szCs w:val="28"/>
              </w:rPr>
              <w:t>比选内容</w:t>
            </w:r>
          </w:p>
        </w:tc>
        <w:tc>
          <w:tcPr>
            <w:tcW w:w="1718" w:type="dxa"/>
            <w:tcBorders>
              <w:top w:val="single" w:color="auto" w:sz="4" w:space="0"/>
              <w:left w:val="single" w:color="auto" w:sz="4" w:space="0"/>
              <w:right w:val="single" w:color="auto" w:sz="4" w:space="0"/>
            </w:tcBorders>
            <w:noWrap/>
            <w:vAlign w:val="center"/>
          </w:tcPr>
          <w:p w14:paraId="70661176">
            <w:pPr>
              <w:widowControl/>
              <w:spacing w:line="440" w:lineRule="exact"/>
              <w:jc w:val="center"/>
              <w:rPr>
                <w:rFonts w:ascii="宋体" w:hAnsi="宋体" w:cs="宋体"/>
                <w:b/>
                <w:szCs w:val="28"/>
              </w:rPr>
            </w:pPr>
            <w:r>
              <w:rPr>
                <w:rFonts w:hint="eastAsia" w:ascii="宋体" w:hAnsi="宋体" w:cs="宋体"/>
                <w:b/>
                <w:szCs w:val="28"/>
              </w:rPr>
              <w:t>最高限价（元）</w:t>
            </w:r>
          </w:p>
        </w:tc>
        <w:tc>
          <w:tcPr>
            <w:tcW w:w="1414" w:type="dxa"/>
            <w:tcBorders>
              <w:top w:val="single" w:color="auto" w:sz="4" w:space="0"/>
              <w:left w:val="single" w:color="auto" w:sz="4" w:space="0"/>
              <w:right w:val="single" w:color="auto" w:sz="4" w:space="0"/>
            </w:tcBorders>
            <w:noWrap/>
            <w:vAlign w:val="center"/>
          </w:tcPr>
          <w:p w14:paraId="16B8D362">
            <w:pPr>
              <w:spacing w:line="440" w:lineRule="exact"/>
              <w:jc w:val="center"/>
              <w:rPr>
                <w:rFonts w:ascii="宋体" w:hAnsi="宋体" w:cs="宋体"/>
                <w:b/>
                <w:szCs w:val="28"/>
              </w:rPr>
            </w:pPr>
            <w:r>
              <w:rPr>
                <w:rFonts w:hint="eastAsia" w:ascii="宋体" w:hAnsi="宋体" w:cs="宋体"/>
                <w:b/>
                <w:szCs w:val="28"/>
              </w:rPr>
              <w:t>中选人数量</w:t>
            </w:r>
          </w:p>
        </w:tc>
      </w:tr>
      <w:tr w14:paraId="0364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123" w:type="dxa"/>
            <w:tcBorders>
              <w:top w:val="single" w:color="auto" w:sz="4" w:space="0"/>
              <w:left w:val="single" w:color="auto" w:sz="4" w:space="0"/>
              <w:bottom w:val="single" w:color="auto" w:sz="4" w:space="0"/>
              <w:right w:val="single" w:color="auto" w:sz="4" w:space="0"/>
            </w:tcBorders>
            <w:noWrap/>
            <w:vAlign w:val="center"/>
          </w:tcPr>
          <w:p w14:paraId="3CB631A5">
            <w:pPr>
              <w:widowControl/>
              <w:spacing w:line="440" w:lineRule="exact"/>
              <w:jc w:val="center"/>
              <w:rPr>
                <w:rFonts w:ascii="宋体" w:hAnsi="宋体" w:cs="宋体"/>
                <w:szCs w:val="28"/>
              </w:rPr>
            </w:pPr>
            <w:r>
              <w:rPr>
                <w:rFonts w:hint="eastAsia" w:ascii="宋体" w:hAnsi="宋体" w:cs="宋体"/>
                <w:szCs w:val="28"/>
              </w:rPr>
              <w:t>2025年重庆工业设计专题培训</w:t>
            </w:r>
          </w:p>
        </w:tc>
        <w:tc>
          <w:tcPr>
            <w:tcW w:w="1718" w:type="dxa"/>
            <w:tcBorders>
              <w:top w:val="single" w:color="auto" w:sz="4" w:space="0"/>
              <w:left w:val="single" w:color="auto" w:sz="4" w:space="0"/>
              <w:bottom w:val="single" w:color="auto" w:sz="4" w:space="0"/>
              <w:right w:val="single" w:color="auto" w:sz="4" w:space="0"/>
            </w:tcBorders>
            <w:noWrap/>
            <w:vAlign w:val="center"/>
          </w:tcPr>
          <w:p w14:paraId="349B5D7C">
            <w:pPr>
              <w:widowControl/>
              <w:spacing w:line="440" w:lineRule="exact"/>
              <w:jc w:val="center"/>
              <w:rPr>
                <w:rFonts w:ascii="宋体" w:hAnsi="宋体" w:cs="宋体"/>
                <w:szCs w:val="28"/>
              </w:rPr>
            </w:pPr>
            <w:r>
              <w:rPr>
                <w:rFonts w:hint="eastAsia" w:ascii="宋体" w:hAnsi="宋体" w:cs="宋体"/>
                <w:szCs w:val="28"/>
              </w:rPr>
              <w:t>240000</w:t>
            </w:r>
          </w:p>
        </w:tc>
        <w:tc>
          <w:tcPr>
            <w:tcW w:w="1414" w:type="dxa"/>
            <w:tcBorders>
              <w:top w:val="single" w:color="auto" w:sz="4" w:space="0"/>
              <w:left w:val="single" w:color="auto" w:sz="4" w:space="0"/>
              <w:bottom w:val="single" w:color="auto" w:sz="4" w:space="0"/>
              <w:right w:val="single" w:color="auto" w:sz="4" w:space="0"/>
            </w:tcBorders>
            <w:noWrap/>
            <w:vAlign w:val="center"/>
          </w:tcPr>
          <w:p w14:paraId="475E3005">
            <w:pPr>
              <w:widowControl/>
              <w:spacing w:line="440" w:lineRule="exact"/>
              <w:jc w:val="center"/>
              <w:rPr>
                <w:rFonts w:ascii="宋体" w:hAnsi="宋体" w:cs="宋体"/>
                <w:szCs w:val="28"/>
              </w:rPr>
            </w:pPr>
            <w:r>
              <w:rPr>
                <w:rFonts w:hint="eastAsia" w:ascii="宋体" w:hAnsi="宋体" w:cs="宋体"/>
                <w:szCs w:val="28"/>
              </w:rPr>
              <w:t>1名</w:t>
            </w:r>
          </w:p>
        </w:tc>
      </w:tr>
    </w:tbl>
    <w:p w14:paraId="548C9695">
      <w:pPr>
        <w:pStyle w:val="7"/>
        <w:spacing w:before="0" w:after="0" w:line="440" w:lineRule="exact"/>
        <w:rPr>
          <w:rFonts w:ascii="宋体" w:hAnsi="宋体" w:cs="宋体"/>
          <w:sz w:val="28"/>
          <w:szCs w:val="28"/>
        </w:rPr>
      </w:pPr>
      <w:bookmarkStart w:id="14" w:name="_Toc10325"/>
      <w:bookmarkStart w:id="15" w:name="_Toc10840"/>
      <w:bookmarkStart w:id="16" w:name="_Toc373860293"/>
      <w:bookmarkStart w:id="17" w:name="_Toc317775178"/>
      <w:r>
        <w:rPr>
          <w:rFonts w:hint="eastAsia" w:ascii="宋体" w:hAnsi="宋体" w:cs="宋体"/>
          <w:sz w:val="28"/>
          <w:szCs w:val="28"/>
        </w:rPr>
        <w:t>二、资金来源</w:t>
      </w:r>
      <w:bookmarkEnd w:id="14"/>
      <w:bookmarkEnd w:id="15"/>
    </w:p>
    <w:p w14:paraId="3079C5BF">
      <w:pPr>
        <w:spacing w:line="440" w:lineRule="exact"/>
        <w:ind w:firstLine="400" w:firstLineChars="200"/>
        <w:rPr>
          <w:rFonts w:ascii="宋体" w:hAnsi="宋体" w:cs="宋体"/>
          <w:szCs w:val="28"/>
        </w:rPr>
      </w:pPr>
      <w:r>
        <w:rPr>
          <w:rFonts w:hint="eastAsia" w:ascii="宋体" w:hAnsi="宋体" w:cs="宋体"/>
          <w:szCs w:val="28"/>
        </w:rPr>
        <w:t>业主自筹。</w:t>
      </w:r>
    </w:p>
    <w:p w14:paraId="4AA3EE47">
      <w:pPr>
        <w:pStyle w:val="7"/>
        <w:spacing w:before="0" w:after="0" w:line="440" w:lineRule="exact"/>
        <w:rPr>
          <w:rFonts w:ascii="宋体" w:hAnsi="宋体" w:cs="宋体"/>
          <w:sz w:val="28"/>
          <w:szCs w:val="28"/>
        </w:rPr>
      </w:pPr>
      <w:bookmarkStart w:id="18" w:name="_Toc12558"/>
      <w:bookmarkStart w:id="19" w:name="_Toc1354"/>
      <w:r>
        <w:rPr>
          <w:rFonts w:hint="eastAsia" w:ascii="宋体" w:hAnsi="宋体" w:cs="宋体"/>
          <w:sz w:val="28"/>
          <w:szCs w:val="28"/>
        </w:rPr>
        <w:t>三、竞选人的资格条件</w:t>
      </w:r>
      <w:bookmarkEnd w:id="18"/>
      <w:bookmarkEnd w:id="19"/>
    </w:p>
    <w:p w14:paraId="0DF8F4FC">
      <w:pPr>
        <w:spacing w:line="440" w:lineRule="exact"/>
        <w:ind w:firstLine="400" w:firstLineChars="200"/>
        <w:rPr>
          <w:rFonts w:ascii="宋体" w:hAnsi="宋体" w:cs="宋体"/>
          <w:szCs w:val="28"/>
        </w:rPr>
      </w:pPr>
      <w:r>
        <w:rPr>
          <w:rFonts w:hint="eastAsia" w:ascii="宋体" w:hAnsi="宋体" w:cs="宋体"/>
          <w:szCs w:val="28"/>
        </w:rPr>
        <w:t>竞选人需满足以下基本资格条件。</w:t>
      </w:r>
    </w:p>
    <w:p w14:paraId="22DB1D33">
      <w:pPr>
        <w:spacing w:line="440" w:lineRule="exact"/>
        <w:ind w:firstLine="400" w:firstLineChars="200"/>
        <w:rPr>
          <w:rFonts w:ascii="宋体" w:hAnsi="宋体" w:cs="宋体"/>
          <w:szCs w:val="28"/>
        </w:rPr>
      </w:pPr>
      <w:r>
        <w:rPr>
          <w:rFonts w:hint="eastAsia" w:ascii="宋体" w:hAnsi="宋体" w:cs="宋体"/>
          <w:szCs w:val="28"/>
        </w:rPr>
        <w:t>（一）基本资格条件</w:t>
      </w:r>
    </w:p>
    <w:p w14:paraId="4AFBE31A">
      <w:pPr>
        <w:spacing w:line="440" w:lineRule="exact"/>
        <w:ind w:firstLine="400" w:firstLineChars="200"/>
        <w:rPr>
          <w:rFonts w:ascii="宋体" w:hAnsi="宋体" w:cs="宋体"/>
          <w:szCs w:val="28"/>
        </w:rPr>
      </w:pPr>
      <w:r>
        <w:rPr>
          <w:rFonts w:hint="eastAsia" w:ascii="宋体" w:hAnsi="宋体" w:cs="宋体"/>
          <w:szCs w:val="28"/>
        </w:rPr>
        <w:t>1．具有独立承担民事责任的能力；</w:t>
      </w:r>
    </w:p>
    <w:p w14:paraId="3C44316A">
      <w:pPr>
        <w:spacing w:line="440" w:lineRule="exact"/>
        <w:ind w:firstLine="400" w:firstLineChars="200"/>
        <w:rPr>
          <w:rFonts w:ascii="宋体" w:hAnsi="宋体" w:cs="宋体"/>
          <w:szCs w:val="28"/>
        </w:rPr>
      </w:pPr>
      <w:r>
        <w:rPr>
          <w:rFonts w:hint="eastAsia" w:ascii="宋体" w:hAnsi="宋体" w:cs="宋体"/>
          <w:szCs w:val="28"/>
        </w:rPr>
        <w:t>2．具有良好的商业信誉和健全的财务会计制度；</w:t>
      </w:r>
    </w:p>
    <w:p w14:paraId="1F28889A">
      <w:pPr>
        <w:spacing w:line="440" w:lineRule="exact"/>
        <w:ind w:firstLine="400" w:firstLineChars="200"/>
        <w:rPr>
          <w:rFonts w:ascii="宋体" w:hAnsi="宋体" w:cs="宋体"/>
          <w:szCs w:val="28"/>
        </w:rPr>
      </w:pPr>
      <w:r>
        <w:rPr>
          <w:rFonts w:hint="eastAsia" w:ascii="宋体" w:hAnsi="宋体" w:cs="宋体"/>
          <w:szCs w:val="28"/>
        </w:rPr>
        <w:t>3．具有履行合同所必需的设备和专业技术能力；</w:t>
      </w:r>
    </w:p>
    <w:p w14:paraId="710D2E4B">
      <w:pPr>
        <w:spacing w:line="440" w:lineRule="exact"/>
        <w:ind w:firstLine="400" w:firstLineChars="200"/>
        <w:rPr>
          <w:rFonts w:ascii="宋体" w:hAnsi="宋体" w:cs="宋体"/>
          <w:szCs w:val="28"/>
        </w:rPr>
      </w:pPr>
      <w:r>
        <w:rPr>
          <w:rFonts w:hint="eastAsia" w:ascii="宋体" w:hAnsi="宋体" w:cs="宋体"/>
          <w:szCs w:val="28"/>
        </w:rPr>
        <w:t>4．有依法缴纳税收和社会保障资金的良好记录；</w:t>
      </w:r>
    </w:p>
    <w:p w14:paraId="21B5F5D9">
      <w:pPr>
        <w:spacing w:line="440" w:lineRule="exact"/>
        <w:ind w:firstLine="400" w:firstLineChars="200"/>
        <w:rPr>
          <w:rFonts w:ascii="宋体" w:hAnsi="宋体" w:cs="宋体"/>
          <w:szCs w:val="28"/>
        </w:rPr>
      </w:pPr>
      <w:r>
        <w:rPr>
          <w:rFonts w:hint="eastAsia" w:ascii="宋体" w:hAnsi="宋体" w:cs="宋体"/>
          <w:szCs w:val="28"/>
        </w:rPr>
        <w:t>5．参加比选前三年内，在经营活动中没有重大违法记录；</w:t>
      </w:r>
    </w:p>
    <w:p w14:paraId="5CA55062">
      <w:pPr>
        <w:spacing w:line="440" w:lineRule="exact"/>
        <w:ind w:firstLine="400" w:firstLineChars="200"/>
        <w:rPr>
          <w:rFonts w:ascii="宋体" w:hAnsi="宋体" w:cs="宋体"/>
          <w:szCs w:val="28"/>
        </w:rPr>
      </w:pPr>
      <w:r>
        <w:rPr>
          <w:rFonts w:hint="eastAsia" w:ascii="宋体" w:hAnsi="宋体" w:cs="宋体"/>
          <w:szCs w:val="28"/>
        </w:rPr>
        <w:t>6．法律、行政法规规定的其他条件。</w:t>
      </w:r>
    </w:p>
    <w:p w14:paraId="4D09B58A">
      <w:pPr>
        <w:pStyle w:val="7"/>
        <w:spacing w:before="0" w:after="0" w:line="440" w:lineRule="exact"/>
        <w:rPr>
          <w:rFonts w:ascii="宋体" w:hAnsi="宋体" w:cs="宋体"/>
          <w:sz w:val="28"/>
          <w:szCs w:val="28"/>
        </w:rPr>
      </w:pPr>
      <w:bookmarkStart w:id="20" w:name="_Toc19063"/>
      <w:bookmarkStart w:id="21" w:name="_Toc16899"/>
      <w:r>
        <w:rPr>
          <w:rFonts w:hint="eastAsia" w:ascii="宋体" w:hAnsi="宋体" w:cs="宋体"/>
          <w:sz w:val="28"/>
          <w:szCs w:val="28"/>
        </w:rPr>
        <w:t>四、比选的有关说明</w:t>
      </w:r>
      <w:bookmarkEnd w:id="16"/>
      <w:bookmarkEnd w:id="20"/>
      <w:bookmarkEnd w:id="21"/>
    </w:p>
    <w:p w14:paraId="0886453B">
      <w:pPr>
        <w:spacing w:line="440" w:lineRule="exact"/>
        <w:ind w:firstLine="400" w:firstLineChars="200"/>
        <w:rPr>
          <w:rFonts w:ascii="宋体" w:hAnsi="宋体" w:cs="宋体"/>
          <w:szCs w:val="28"/>
        </w:rPr>
      </w:pPr>
      <w:bookmarkStart w:id="22" w:name="_Toc373860294"/>
      <w:r>
        <w:rPr>
          <w:rFonts w:hint="eastAsia" w:ascii="宋体" w:hAnsi="宋体" w:cs="宋体"/>
          <w:szCs w:val="28"/>
        </w:rPr>
        <w:t>（一）凡有意参加比选的竞选人，请在“重庆市制造业人才服务中心”官方网站（www.cidcchina.com）平台下载本项目竞争性比选文件以及补遗等比选前公布的所有项目资料，无论竞选人下载与否，均视为已知晓所有比选实质性要求内容。</w:t>
      </w:r>
    </w:p>
    <w:p w14:paraId="221A9099">
      <w:pPr>
        <w:spacing w:line="440" w:lineRule="exact"/>
        <w:ind w:firstLine="400" w:firstLineChars="200"/>
        <w:rPr>
          <w:rFonts w:ascii="宋体" w:hAnsi="宋体" w:cs="宋体"/>
          <w:szCs w:val="28"/>
          <w:lang w:eastAsia="ja-JP"/>
        </w:rPr>
      </w:pPr>
      <w:r>
        <w:rPr>
          <w:rFonts w:hint="eastAsia" w:ascii="宋体" w:hAnsi="宋体" w:cs="宋体"/>
          <w:szCs w:val="28"/>
        </w:rPr>
        <w:t>（二）报名期：2025年10月31日--2025年11月6日北京时间9:00至17:00。</w:t>
      </w:r>
    </w:p>
    <w:p w14:paraId="7029FED8">
      <w:pPr>
        <w:spacing w:line="440" w:lineRule="exact"/>
        <w:ind w:firstLine="400" w:firstLineChars="200"/>
        <w:rPr>
          <w:rFonts w:ascii="宋体" w:hAnsi="宋体" w:cs="宋体"/>
          <w:szCs w:val="28"/>
        </w:rPr>
      </w:pPr>
      <w:r>
        <w:rPr>
          <w:rFonts w:hint="eastAsia" w:ascii="宋体" w:hAnsi="宋体" w:cs="宋体"/>
          <w:szCs w:val="28"/>
        </w:rPr>
        <w:t>（三）报名方式：</w:t>
      </w:r>
    </w:p>
    <w:p w14:paraId="16228654">
      <w:pPr>
        <w:spacing w:line="440" w:lineRule="exact"/>
        <w:ind w:firstLine="400" w:firstLineChars="200"/>
        <w:rPr>
          <w:rFonts w:ascii="宋体" w:hAnsi="宋体" w:cs="宋体"/>
          <w:szCs w:val="28"/>
        </w:rPr>
      </w:pPr>
      <w:r>
        <w:rPr>
          <w:rFonts w:hint="eastAsia" w:ascii="宋体" w:hAnsi="宋体" w:cs="宋体"/>
          <w:szCs w:val="28"/>
        </w:rPr>
        <w:t>1.售价：人民币 300 元/份（售后不退）</w:t>
      </w:r>
    </w:p>
    <w:p w14:paraId="458800AF">
      <w:pPr>
        <w:spacing w:line="440" w:lineRule="exact"/>
        <w:ind w:firstLine="400" w:firstLineChars="200"/>
        <w:rPr>
          <w:rFonts w:ascii="宋体" w:hAnsi="宋体" w:cs="宋体"/>
          <w:szCs w:val="28"/>
        </w:rPr>
      </w:pPr>
      <w:r>
        <w:rPr>
          <w:rFonts w:hint="eastAsia" w:ascii="宋体" w:hAnsi="宋体" w:cs="宋体"/>
          <w:szCs w:val="28"/>
        </w:rPr>
        <w:t>2.比选文件购买方式</w:t>
      </w:r>
    </w:p>
    <w:p w14:paraId="0D8F0DF2">
      <w:pPr>
        <w:spacing w:line="440" w:lineRule="exact"/>
        <w:ind w:firstLine="400" w:firstLineChars="200"/>
        <w:rPr>
          <w:rFonts w:ascii="宋体" w:hAnsi="宋体" w:cs="宋体"/>
          <w:szCs w:val="28"/>
        </w:rPr>
      </w:pPr>
      <w:r>
        <w:rPr>
          <w:rFonts w:hint="eastAsia" w:ascii="宋体" w:hAnsi="宋体" w:cs="宋体"/>
          <w:szCs w:val="28"/>
        </w:rPr>
        <w:t>在比选文件发售期内，竞选人将比选文件购买费用汇至以下账户内进行购买。通过汇款方式购买比选文件的，将购买比选文件汇款凭证（注明项目编号、公司名称、文件费）、《采购文件发售登记表》（加盖竞选人公章）扫描后发送至1337576162@qq.com。</w:t>
      </w:r>
    </w:p>
    <w:p w14:paraId="4416C49F">
      <w:pPr>
        <w:spacing w:line="440" w:lineRule="exact"/>
        <w:ind w:firstLine="400" w:firstLineChars="200"/>
        <w:rPr>
          <w:rFonts w:ascii="宋体" w:hAnsi="宋体" w:cs="宋体"/>
          <w:szCs w:val="28"/>
        </w:rPr>
      </w:pPr>
      <w:r>
        <w:rPr>
          <w:rFonts w:hint="eastAsia" w:ascii="宋体" w:hAnsi="宋体" w:cs="宋体"/>
          <w:szCs w:val="28"/>
        </w:rPr>
        <w:t>户    名：瀚景项目管理有限公司重庆分公司</w:t>
      </w:r>
    </w:p>
    <w:p w14:paraId="3881DB15">
      <w:pPr>
        <w:spacing w:line="440" w:lineRule="exact"/>
        <w:ind w:firstLine="400" w:firstLineChars="200"/>
        <w:rPr>
          <w:rFonts w:ascii="宋体" w:hAnsi="宋体" w:cs="宋体"/>
          <w:szCs w:val="28"/>
        </w:rPr>
      </w:pPr>
      <w:r>
        <w:rPr>
          <w:rFonts w:hint="eastAsia" w:ascii="宋体" w:hAnsi="宋体" w:cs="宋体"/>
          <w:szCs w:val="28"/>
        </w:rPr>
        <w:t>账    号：123908446310202</w:t>
      </w:r>
    </w:p>
    <w:p w14:paraId="68BE8DDE">
      <w:pPr>
        <w:spacing w:line="440" w:lineRule="exact"/>
        <w:ind w:firstLine="400" w:firstLineChars="200"/>
        <w:rPr>
          <w:rFonts w:ascii="宋体" w:hAnsi="宋体" w:cs="宋体"/>
          <w:szCs w:val="28"/>
        </w:rPr>
      </w:pPr>
      <w:r>
        <w:rPr>
          <w:rFonts w:hint="eastAsia" w:ascii="宋体" w:hAnsi="宋体" w:cs="宋体"/>
          <w:szCs w:val="28"/>
        </w:rPr>
        <w:t>开户银行：招商银行重庆分行西部科学城支行</w:t>
      </w:r>
    </w:p>
    <w:p w14:paraId="7155644C">
      <w:pPr>
        <w:spacing w:line="440" w:lineRule="exact"/>
        <w:ind w:firstLine="400" w:firstLineChars="200"/>
        <w:rPr>
          <w:rFonts w:ascii="宋体" w:hAnsi="宋体" w:cs="宋体"/>
          <w:szCs w:val="28"/>
        </w:rPr>
      </w:pPr>
      <w:r>
        <w:rPr>
          <w:rFonts w:hint="eastAsia" w:ascii="宋体" w:hAnsi="宋体" w:cs="宋体"/>
          <w:szCs w:val="28"/>
        </w:rPr>
        <w:t>4.在比选文件发售期内购买了比选文件并按时递交竞选文件的竞选人，其竞选文件才被接收。</w:t>
      </w:r>
    </w:p>
    <w:p w14:paraId="73F5B1F7">
      <w:pPr>
        <w:spacing w:line="440" w:lineRule="exact"/>
        <w:ind w:firstLine="400" w:firstLineChars="200"/>
        <w:rPr>
          <w:rFonts w:ascii="宋体" w:hAnsi="宋体" w:cs="宋体"/>
          <w:szCs w:val="28"/>
        </w:rPr>
      </w:pPr>
      <w:r>
        <w:rPr>
          <w:rFonts w:hint="eastAsia" w:ascii="宋体" w:hAnsi="宋体" w:cs="宋体"/>
          <w:szCs w:val="28"/>
        </w:rPr>
        <w:t>（四）递交竞选文件地点：</w:t>
      </w:r>
      <w:bookmarkStart w:id="23" w:name="OLE_LINK9"/>
      <w:r>
        <w:rPr>
          <w:rFonts w:hint="eastAsia" w:ascii="宋体" w:hAnsi="宋体" w:cs="宋体"/>
          <w:szCs w:val="28"/>
        </w:rPr>
        <w:t>重庆市渝中区虎踞路70号总部城A区7栋1单元</w:t>
      </w:r>
      <w:bookmarkEnd w:id="23"/>
      <w:r>
        <w:rPr>
          <w:rFonts w:hint="eastAsia" w:ascii="宋体" w:hAnsi="宋体" w:cs="宋体"/>
          <w:szCs w:val="28"/>
        </w:rPr>
        <w:t>5楼会议室</w:t>
      </w:r>
    </w:p>
    <w:p w14:paraId="33B94266">
      <w:pPr>
        <w:spacing w:line="440" w:lineRule="exact"/>
        <w:ind w:firstLine="400" w:firstLineChars="200"/>
        <w:rPr>
          <w:rFonts w:ascii="宋体" w:hAnsi="宋体" w:cs="宋体"/>
          <w:szCs w:val="28"/>
        </w:rPr>
      </w:pPr>
      <w:r>
        <w:rPr>
          <w:rFonts w:hint="eastAsia" w:ascii="宋体" w:hAnsi="宋体" w:cs="宋体"/>
          <w:szCs w:val="28"/>
        </w:rPr>
        <w:t>（五）提交竞选文件开始时间：2025年11月7日北京时间14:00</w:t>
      </w:r>
    </w:p>
    <w:p w14:paraId="65350BA9">
      <w:pPr>
        <w:spacing w:line="440" w:lineRule="exact"/>
        <w:ind w:firstLine="400" w:firstLineChars="200"/>
        <w:rPr>
          <w:rFonts w:ascii="宋体" w:hAnsi="宋体" w:cs="宋体"/>
          <w:szCs w:val="28"/>
        </w:rPr>
      </w:pPr>
      <w:r>
        <w:rPr>
          <w:rFonts w:hint="eastAsia" w:ascii="宋体" w:hAnsi="宋体" w:cs="宋体"/>
          <w:szCs w:val="28"/>
        </w:rPr>
        <w:t xml:space="preserve">（六）提交竞选文件截止时间：2025年11月7日北京时间14:30 </w:t>
      </w:r>
    </w:p>
    <w:p w14:paraId="3F0D2C9C">
      <w:pPr>
        <w:spacing w:line="440" w:lineRule="exact"/>
        <w:ind w:firstLine="400" w:firstLineChars="200"/>
        <w:rPr>
          <w:rFonts w:ascii="宋体" w:hAnsi="宋体" w:cs="宋体"/>
          <w:sz w:val="28"/>
          <w:szCs w:val="28"/>
        </w:rPr>
      </w:pPr>
      <w:r>
        <w:rPr>
          <w:rFonts w:hint="eastAsia" w:ascii="宋体" w:hAnsi="宋体" w:cs="宋体"/>
          <w:szCs w:val="28"/>
        </w:rPr>
        <w:t xml:space="preserve">（七）比选开始时间：2025年11月7日北京时间14:30 </w:t>
      </w:r>
      <w:bookmarkStart w:id="24" w:name="_Toc23215"/>
    </w:p>
    <w:p w14:paraId="77752AD2">
      <w:pPr>
        <w:pStyle w:val="7"/>
        <w:spacing w:before="0" w:after="0" w:line="440" w:lineRule="exact"/>
        <w:rPr>
          <w:rFonts w:ascii="宋体" w:hAnsi="宋体" w:cs="宋体"/>
          <w:sz w:val="28"/>
          <w:szCs w:val="28"/>
        </w:rPr>
      </w:pPr>
      <w:bookmarkStart w:id="25" w:name="_Toc19998"/>
      <w:r>
        <w:rPr>
          <w:rFonts w:hint="eastAsia" w:ascii="宋体" w:hAnsi="宋体" w:cs="宋体"/>
          <w:sz w:val="28"/>
          <w:szCs w:val="28"/>
        </w:rPr>
        <w:t>五、保证金</w:t>
      </w:r>
      <w:bookmarkEnd w:id="22"/>
      <w:bookmarkEnd w:id="24"/>
      <w:bookmarkEnd w:id="25"/>
    </w:p>
    <w:p w14:paraId="64F8A56F">
      <w:pPr>
        <w:snapToGrid w:val="0"/>
        <w:spacing w:line="440" w:lineRule="exact"/>
        <w:ind w:firstLine="400" w:firstLineChars="200"/>
        <w:rPr>
          <w:rFonts w:ascii="宋体" w:hAnsi="宋体" w:cs="宋体"/>
          <w:szCs w:val="28"/>
        </w:rPr>
      </w:pPr>
      <w:r>
        <w:rPr>
          <w:rFonts w:hint="eastAsia" w:ascii="宋体" w:hAnsi="宋体" w:cs="宋体"/>
          <w:szCs w:val="28"/>
        </w:rPr>
        <w:t>本项目无保证金。</w:t>
      </w:r>
    </w:p>
    <w:p w14:paraId="31EF89F0">
      <w:pPr>
        <w:pStyle w:val="7"/>
        <w:spacing w:before="0" w:after="0" w:line="440" w:lineRule="exact"/>
        <w:rPr>
          <w:rFonts w:ascii="宋体" w:hAnsi="宋体" w:cs="宋体"/>
          <w:sz w:val="28"/>
          <w:szCs w:val="28"/>
        </w:rPr>
      </w:pPr>
      <w:bookmarkStart w:id="26" w:name="_Toc8746"/>
      <w:bookmarkStart w:id="27" w:name="_Toc28445"/>
      <w:r>
        <w:rPr>
          <w:rFonts w:hint="eastAsia" w:ascii="宋体" w:hAnsi="宋体" w:cs="宋体"/>
          <w:sz w:val="28"/>
          <w:szCs w:val="28"/>
        </w:rPr>
        <w:t>六、</w:t>
      </w:r>
      <w:bookmarkEnd w:id="17"/>
      <w:r>
        <w:rPr>
          <w:rFonts w:hint="eastAsia" w:ascii="宋体" w:hAnsi="宋体" w:cs="宋体"/>
          <w:sz w:val="28"/>
          <w:szCs w:val="28"/>
        </w:rPr>
        <w:t>其它有关规定</w:t>
      </w:r>
      <w:bookmarkEnd w:id="26"/>
      <w:bookmarkEnd w:id="27"/>
    </w:p>
    <w:p w14:paraId="4D8B8445">
      <w:pPr>
        <w:snapToGrid w:val="0"/>
        <w:spacing w:line="440" w:lineRule="exact"/>
        <w:ind w:firstLine="400" w:firstLineChars="200"/>
        <w:rPr>
          <w:rFonts w:ascii="宋体" w:hAnsi="宋体" w:cs="宋体"/>
          <w:szCs w:val="28"/>
        </w:rPr>
      </w:pPr>
      <w:r>
        <w:rPr>
          <w:rFonts w:hint="eastAsia" w:ascii="宋体" w:hAnsi="宋体" w:cs="宋体"/>
          <w:szCs w:val="28"/>
        </w:rPr>
        <w:t>（一）单位负责人为同一人或者存在直接控股、管理关系的不同竞选人，不得参加同一合同项（分包）下的比选，否则均为无效比选。</w:t>
      </w:r>
    </w:p>
    <w:p w14:paraId="7C5E1ADD">
      <w:pPr>
        <w:snapToGrid w:val="0"/>
        <w:spacing w:line="440" w:lineRule="exact"/>
        <w:ind w:firstLine="400" w:firstLineChars="200"/>
        <w:rPr>
          <w:rFonts w:ascii="宋体" w:hAnsi="宋体" w:cs="宋体"/>
          <w:szCs w:val="28"/>
        </w:rPr>
      </w:pPr>
      <w:r>
        <w:rPr>
          <w:rFonts w:hint="eastAsia" w:ascii="宋体" w:hAnsi="宋体" w:cs="宋体"/>
          <w:szCs w:val="28"/>
        </w:rPr>
        <w:t>（二）为比选项目提供整体设计、规范编制或者项目管理、监理、检测等服务的竞选人，不得再参加本项目的比选，否则均为无效响应。</w:t>
      </w:r>
    </w:p>
    <w:p w14:paraId="41397B48">
      <w:pPr>
        <w:snapToGrid w:val="0"/>
        <w:spacing w:line="440" w:lineRule="exact"/>
        <w:ind w:firstLine="400" w:firstLineChars="200"/>
        <w:rPr>
          <w:rFonts w:ascii="宋体" w:hAnsi="宋体" w:cs="宋体"/>
          <w:szCs w:val="28"/>
        </w:rPr>
      </w:pPr>
      <w:r>
        <w:rPr>
          <w:rFonts w:hint="eastAsia" w:ascii="宋体" w:hAnsi="宋体" w:cs="宋体"/>
          <w:szCs w:val="28"/>
        </w:rPr>
        <w:t>（三）本项目在竞选文件提交截止时间前发布的竞争性比选文件及补遗文件（如果有）一律在“重庆市制造业人才服务中心”官方网站（www.cidcchina.com）上发布，请各竞选人注意下载；无论竞选人下载与否，均视同竞选人已知晓本项目竞争性比选文件、补遗文件（如果有）的内容。</w:t>
      </w:r>
    </w:p>
    <w:p w14:paraId="553B61AE">
      <w:pPr>
        <w:snapToGrid w:val="0"/>
        <w:spacing w:line="440" w:lineRule="exact"/>
        <w:ind w:firstLine="400" w:firstLineChars="200"/>
        <w:rPr>
          <w:rFonts w:ascii="宋体" w:hAnsi="宋体" w:cs="宋体"/>
          <w:szCs w:val="28"/>
        </w:rPr>
      </w:pPr>
      <w:r>
        <w:rPr>
          <w:rFonts w:hint="eastAsia" w:ascii="宋体" w:hAnsi="宋体" w:cs="宋体"/>
          <w:szCs w:val="28"/>
        </w:rPr>
        <w:t>（四）超过竞选文件截止时间递交的竞选文件，恕不接收。</w:t>
      </w:r>
    </w:p>
    <w:p w14:paraId="621F38F5">
      <w:pPr>
        <w:snapToGrid w:val="0"/>
        <w:spacing w:line="440" w:lineRule="exact"/>
        <w:ind w:firstLine="400" w:firstLineChars="200"/>
        <w:rPr>
          <w:rFonts w:ascii="宋体" w:hAnsi="宋体" w:cs="宋体"/>
          <w:szCs w:val="28"/>
        </w:rPr>
      </w:pPr>
      <w:r>
        <w:rPr>
          <w:rFonts w:hint="eastAsia" w:ascii="宋体" w:hAnsi="宋体" w:cs="宋体"/>
          <w:szCs w:val="28"/>
        </w:rPr>
        <w:t>（五）比选费用：无论比选结果如何，竞选人参与本项目比选的所有费用均应由竞选人自行承担。</w:t>
      </w:r>
    </w:p>
    <w:p w14:paraId="62D90CA8">
      <w:pPr>
        <w:snapToGrid w:val="0"/>
        <w:spacing w:line="440" w:lineRule="exact"/>
        <w:ind w:firstLine="400" w:firstLineChars="200"/>
        <w:rPr>
          <w:rFonts w:ascii="宋体" w:hAnsi="宋体" w:cs="宋体"/>
          <w:bCs/>
          <w:szCs w:val="28"/>
        </w:rPr>
      </w:pPr>
      <w:r>
        <w:rPr>
          <w:rFonts w:hint="eastAsia" w:ascii="宋体" w:hAnsi="宋体" w:cs="宋体"/>
          <w:bCs/>
          <w:szCs w:val="28"/>
        </w:rPr>
        <w:t>（六）本项目</w:t>
      </w:r>
      <w:r>
        <w:rPr>
          <w:rFonts w:hint="eastAsia" w:ascii="宋体" w:hAnsi="宋体" w:cs="宋体"/>
          <w:b/>
          <w:szCs w:val="28"/>
        </w:rPr>
        <w:t>不接受</w:t>
      </w:r>
      <w:r>
        <w:rPr>
          <w:rFonts w:hint="eastAsia" w:ascii="宋体" w:hAnsi="宋体" w:cs="宋体"/>
          <w:bCs/>
          <w:szCs w:val="28"/>
        </w:rPr>
        <w:t>联合体参与比选。</w:t>
      </w:r>
    </w:p>
    <w:p w14:paraId="3BC77A53">
      <w:pPr>
        <w:snapToGrid w:val="0"/>
        <w:spacing w:line="440" w:lineRule="exact"/>
        <w:ind w:firstLine="400" w:firstLineChars="200"/>
        <w:rPr>
          <w:rFonts w:ascii="宋体" w:hAnsi="宋体" w:cs="宋体"/>
          <w:szCs w:val="28"/>
        </w:rPr>
      </w:pPr>
      <w:r>
        <w:rPr>
          <w:rFonts w:hint="eastAsia" w:ascii="宋体" w:hAnsi="宋体" w:cs="宋体"/>
          <w:szCs w:val="28"/>
        </w:rPr>
        <w:t>（七）竞选人列入失信被执行人、重大税收违法案件当事人名单、政府采购严重违法失信行为记录名单及其他不符合相关法律法规的竞选人，将拒绝其参与比选。</w:t>
      </w:r>
    </w:p>
    <w:p w14:paraId="6EAC8E34">
      <w:pPr>
        <w:pStyle w:val="7"/>
        <w:spacing w:before="0" w:after="0" w:line="440" w:lineRule="exact"/>
        <w:rPr>
          <w:rFonts w:ascii="宋体" w:hAnsi="宋体" w:cs="宋体"/>
          <w:sz w:val="28"/>
          <w:szCs w:val="28"/>
        </w:rPr>
      </w:pPr>
      <w:bookmarkStart w:id="28" w:name="_Toc4934"/>
      <w:bookmarkStart w:id="29" w:name="_Toc16221"/>
      <w:r>
        <w:rPr>
          <w:rFonts w:hint="eastAsia" w:ascii="宋体" w:hAnsi="宋体" w:cs="宋体"/>
          <w:sz w:val="28"/>
          <w:szCs w:val="28"/>
        </w:rPr>
        <w:t>七、联系方式</w:t>
      </w:r>
      <w:bookmarkEnd w:id="28"/>
      <w:bookmarkEnd w:id="29"/>
    </w:p>
    <w:p w14:paraId="6CD848BD">
      <w:pPr>
        <w:snapToGrid w:val="0"/>
        <w:spacing w:line="440" w:lineRule="exact"/>
        <w:ind w:firstLine="400" w:firstLineChars="200"/>
        <w:rPr>
          <w:rFonts w:ascii="宋体" w:hAnsi="宋体" w:cs="宋体"/>
          <w:szCs w:val="28"/>
        </w:rPr>
      </w:pPr>
      <w:r>
        <w:rPr>
          <w:rFonts w:hint="eastAsia" w:ascii="宋体" w:hAnsi="宋体" w:cs="宋体"/>
          <w:szCs w:val="28"/>
        </w:rPr>
        <w:t>(一)比选人：重庆市制造业人才服务中心</w:t>
      </w:r>
    </w:p>
    <w:p w14:paraId="406B7192">
      <w:pPr>
        <w:snapToGrid w:val="0"/>
        <w:spacing w:line="440" w:lineRule="exact"/>
        <w:ind w:firstLine="400" w:firstLineChars="200"/>
        <w:rPr>
          <w:rFonts w:ascii="宋体" w:hAnsi="宋体" w:cs="宋体"/>
          <w:szCs w:val="28"/>
        </w:rPr>
      </w:pPr>
      <w:r>
        <w:rPr>
          <w:rFonts w:hint="eastAsia" w:ascii="宋体" w:hAnsi="宋体" w:cs="宋体"/>
          <w:szCs w:val="28"/>
        </w:rPr>
        <w:t>联系人：杨老师</w:t>
      </w:r>
    </w:p>
    <w:p w14:paraId="74F0D211">
      <w:pPr>
        <w:snapToGrid w:val="0"/>
        <w:spacing w:line="440" w:lineRule="exact"/>
        <w:ind w:firstLine="400" w:firstLineChars="200"/>
        <w:rPr>
          <w:rFonts w:ascii="宋体" w:hAnsi="宋体" w:cs="宋体"/>
          <w:szCs w:val="28"/>
        </w:rPr>
      </w:pPr>
      <w:r>
        <w:rPr>
          <w:rFonts w:hint="eastAsia" w:ascii="宋体" w:hAnsi="宋体" w:cs="宋体"/>
          <w:szCs w:val="28"/>
        </w:rPr>
        <w:t>电话：023-60338065</w:t>
      </w:r>
    </w:p>
    <w:p w14:paraId="55B7C2D2">
      <w:pPr>
        <w:snapToGrid w:val="0"/>
        <w:spacing w:line="440" w:lineRule="exact"/>
        <w:ind w:firstLine="400" w:firstLineChars="200"/>
        <w:rPr>
          <w:rFonts w:ascii="宋体" w:hAnsi="宋体" w:cs="宋体"/>
          <w:szCs w:val="28"/>
        </w:rPr>
      </w:pPr>
      <w:r>
        <w:rPr>
          <w:rFonts w:hint="eastAsia" w:ascii="宋体" w:hAnsi="宋体" w:cs="宋体"/>
          <w:szCs w:val="28"/>
        </w:rPr>
        <w:t>地址：重庆市渝中区虎踞路70号总部城A区7栋1单元</w:t>
      </w:r>
    </w:p>
    <w:p w14:paraId="05B9DAD1">
      <w:pPr>
        <w:snapToGrid w:val="0"/>
        <w:spacing w:line="440" w:lineRule="exact"/>
        <w:ind w:firstLine="400" w:firstLineChars="200"/>
        <w:rPr>
          <w:rFonts w:ascii="宋体" w:hAnsi="宋体" w:cs="宋体"/>
          <w:szCs w:val="28"/>
        </w:rPr>
      </w:pPr>
      <w:r>
        <w:rPr>
          <w:rFonts w:hint="eastAsia" w:ascii="宋体" w:hAnsi="宋体" w:cs="宋体"/>
          <w:szCs w:val="28"/>
        </w:rPr>
        <w:t>（二）比选代理机构：瀚景项目管理有限公司</w:t>
      </w:r>
    </w:p>
    <w:p w14:paraId="460C4650">
      <w:pPr>
        <w:snapToGrid w:val="0"/>
        <w:spacing w:line="440" w:lineRule="exact"/>
        <w:ind w:firstLine="400" w:firstLineChars="200"/>
        <w:rPr>
          <w:rFonts w:ascii="宋体" w:hAnsi="宋体" w:cs="宋体"/>
          <w:szCs w:val="28"/>
        </w:rPr>
      </w:pPr>
      <w:r>
        <w:rPr>
          <w:rFonts w:hint="eastAsia" w:ascii="宋体" w:hAnsi="宋体" w:cs="宋体"/>
          <w:szCs w:val="28"/>
        </w:rPr>
        <w:t>联系人：刘老师</w:t>
      </w:r>
    </w:p>
    <w:p w14:paraId="5FF2425A">
      <w:pPr>
        <w:snapToGrid w:val="0"/>
        <w:spacing w:line="440" w:lineRule="exact"/>
        <w:ind w:firstLine="400" w:firstLineChars="200"/>
        <w:rPr>
          <w:rFonts w:ascii="宋体" w:hAnsi="宋体" w:cs="宋体"/>
          <w:szCs w:val="28"/>
        </w:rPr>
      </w:pPr>
      <w:r>
        <w:rPr>
          <w:rFonts w:hint="eastAsia" w:ascii="宋体" w:hAnsi="宋体" w:cs="宋体"/>
          <w:szCs w:val="28"/>
        </w:rPr>
        <w:t>电  话：023-63414739</w:t>
      </w:r>
    </w:p>
    <w:p w14:paraId="6BE867FC">
      <w:pPr>
        <w:snapToGrid w:val="0"/>
        <w:spacing w:line="440" w:lineRule="exact"/>
        <w:ind w:firstLine="400" w:firstLineChars="200"/>
        <w:rPr>
          <w:rFonts w:ascii="宋体" w:hAnsi="宋体" w:cs="宋体"/>
          <w:szCs w:val="28"/>
        </w:rPr>
      </w:pPr>
      <w:r>
        <w:rPr>
          <w:rFonts w:hint="eastAsia" w:ascii="宋体" w:hAnsi="宋体" w:cs="宋体"/>
          <w:szCs w:val="28"/>
        </w:rPr>
        <w:t>地  址：重庆市渝北区洪湖西路21号30-1</w:t>
      </w:r>
    </w:p>
    <w:p w14:paraId="4DEA20F6">
      <w:pPr>
        <w:snapToGrid w:val="0"/>
        <w:spacing w:line="480" w:lineRule="exact"/>
        <w:ind w:firstLine="400" w:firstLineChars="200"/>
        <w:rPr>
          <w:rFonts w:ascii="宋体" w:hAnsi="宋体" w:cs="宋体"/>
          <w:szCs w:val="28"/>
        </w:rPr>
      </w:pPr>
    </w:p>
    <w:p w14:paraId="29FF654B">
      <w:pPr>
        <w:rPr>
          <w:rFonts w:ascii="宋体" w:hAnsi="宋体" w:cs="宋体"/>
          <w:szCs w:val="28"/>
        </w:rPr>
      </w:pPr>
      <w:r>
        <w:rPr>
          <w:rFonts w:hint="eastAsia" w:ascii="宋体" w:hAnsi="宋体" w:cs="宋体"/>
          <w:szCs w:val="28"/>
        </w:rPr>
        <w:br w:type="page"/>
      </w:r>
    </w:p>
    <w:p w14:paraId="45DDC59D">
      <w:pPr>
        <w:snapToGrid w:val="0"/>
        <w:spacing w:line="360" w:lineRule="auto"/>
        <w:ind w:firstLine="400" w:firstLineChars="200"/>
        <w:rPr>
          <w:rFonts w:ascii="宋体" w:hAnsi="宋体" w:cs="宋体"/>
          <w:szCs w:val="28"/>
        </w:rPr>
      </w:pPr>
      <w:r>
        <w:rPr>
          <w:rFonts w:hint="eastAsia" w:ascii="宋体" w:hAnsi="宋体" w:cs="宋体"/>
          <w:szCs w:val="28"/>
        </w:rPr>
        <w:t>附件：</w:t>
      </w:r>
    </w:p>
    <w:p w14:paraId="67F2E9EE">
      <w:pPr>
        <w:jc w:val="center"/>
        <w:rPr>
          <w:rFonts w:ascii="宋体" w:hAnsi="宋体" w:cs="宋体"/>
          <w:b/>
          <w:bCs/>
          <w:spacing w:val="40"/>
          <w:sz w:val="36"/>
          <w:szCs w:val="44"/>
        </w:rPr>
      </w:pPr>
      <w:r>
        <w:rPr>
          <w:rFonts w:hint="eastAsia" w:ascii="宋体" w:hAnsi="宋体" w:cs="宋体"/>
          <w:b/>
          <w:bCs/>
          <w:spacing w:val="40"/>
          <w:sz w:val="36"/>
          <w:szCs w:val="44"/>
        </w:rPr>
        <w:t>比选文件申领登记表</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787"/>
        <w:gridCol w:w="1219"/>
        <w:gridCol w:w="4189"/>
      </w:tblGrid>
      <w:tr w14:paraId="28E9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6D053DC1">
            <w:pPr>
              <w:jc w:val="center"/>
              <w:rPr>
                <w:rFonts w:ascii="宋体" w:hAnsi="宋体" w:cs="宋体"/>
                <w:szCs w:val="28"/>
              </w:rPr>
            </w:pPr>
            <w:r>
              <w:rPr>
                <w:rFonts w:hint="eastAsia" w:ascii="宋体" w:hAnsi="宋体" w:cs="宋体"/>
                <w:szCs w:val="28"/>
              </w:rPr>
              <w:t>项目编号</w:t>
            </w:r>
          </w:p>
        </w:tc>
        <w:tc>
          <w:tcPr>
            <w:tcW w:w="3932" w:type="pct"/>
            <w:gridSpan w:val="3"/>
            <w:vAlign w:val="center"/>
          </w:tcPr>
          <w:p w14:paraId="7D1EFD56">
            <w:pPr>
              <w:jc w:val="center"/>
              <w:rPr>
                <w:rFonts w:ascii="宋体" w:hAnsi="宋体" w:cs="宋体"/>
                <w:szCs w:val="28"/>
              </w:rPr>
            </w:pPr>
          </w:p>
        </w:tc>
      </w:tr>
      <w:tr w14:paraId="5B6D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68" w:type="pct"/>
            <w:vAlign w:val="center"/>
          </w:tcPr>
          <w:p w14:paraId="2A669968">
            <w:pPr>
              <w:jc w:val="center"/>
              <w:rPr>
                <w:rFonts w:ascii="宋体" w:hAnsi="宋体" w:cs="宋体"/>
                <w:szCs w:val="28"/>
              </w:rPr>
            </w:pPr>
            <w:r>
              <w:rPr>
                <w:rFonts w:hint="eastAsia" w:ascii="宋体" w:hAnsi="宋体" w:cs="宋体"/>
                <w:szCs w:val="28"/>
              </w:rPr>
              <w:t>项目名称</w:t>
            </w:r>
          </w:p>
        </w:tc>
        <w:tc>
          <w:tcPr>
            <w:tcW w:w="3932" w:type="pct"/>
            <w:gridSpan w:val="3"/>
            <w:vAlign w:val="center"/>
          </w:tcPr>
          <w:p w14:paraId="3D17F70F">
            <w:pPr>
              <w:jc w:val="center"/>
              <w:rPr>
                <w:rFonts w:ascii="宋体" w:hAnsi="宋体" w:cs="宋体"/>
                <w:szCs w:val="28"/>
              </w:rPr>
            </w:pPr>
          </w:p>
        </w:tc>
      </w:tr>
      <w:tr w14:paraId="4673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68" w:type="pct"/>
            <w:vAlign w:val="center"/>
          </w:tcPr>
          <w:p w14:paraId="1EF1B282">
            <w:pPr>
              <w:jc w:val="center"/>
              <w:rPr>
                <w:rFonts w:ascii="宋体" w:hAnsi="宋体" w:cs="宋体"/>
                <w:szCs w:val="28"/>
              </w:rPr>
            </w:pPr>
            <w:r>
              <w:rPr>
                <w:rFonts w:hint="eastAsia" w:ascii="宋体" w:hAnsi="宋体" w:cs="宋体"/>
                <w:szCs w:val="28"/>
              </w:rPr>
              <w:t>登记日期</w:t>
            </w:r>
          </w:p>
        </w:tc>
        <w:tc>
          <w:tcPr>
            <w:tcW w:w="3932" w:type="pct"/>
            <w:gridSpan w:val="3"/>
            <w:vAlign w:val="center"/>
          </w:tcPr>
          <w:p w14:paraId="3959D601">
            <w:pPr>
              <w:jc w:val="left"/>
              <w:rPr>
                <w:rFonts w:ascii="宋体" w:hAnsi="宋体" w:cs="宋体"/>
                <w:szCs w:val="28"/>
              </w:rPr>
            </w:pPr>
            <w:r>
              <w:rPr>
                <w:rFonts w:hint="eastAsia" w:ascii="宋体" w:hAnsi="宋体" w:cs="宋体"/>
                <w:szCs w:val="28"/>
              </w:rPr>
              <w:t xml:space="preserve">     年    月    日</w:t>
            </w:r>
          </w:p>
        </w:tc>
      </w:tr>
      <w:tr w14:paraId="7AC0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068" w:type="pct"/>
            <w:vAlign w:val="center"/>
          </w:tcPr>
          <w:p w14:paraId="62C1B223">
            <w:pPr>
              <w:jc w:val="center"/>
              <w:rPr>
                <w:rFonts w:ascii="宋体" w:hAnsi="宋体" w:cs="宋体"/>
                <w:szCs w:val="28"/>
              </w:rPr>
            </w:pPr>
            <w:r>
              <w:rPr>
                <w:rFonts w:hint="eastAsia" w:ascii="宋体" w:hAnsi="宋体" w:cs="宋体"/>
                <w:szCs w:val="28"/>
              </w:rPr>
              <w:t>竞选人名称</w:t>
            </w:r>
          </w:p>
        </w:tc>
        <w:tc>
          <w:tcPr>
            <w:tcW w:w="3932" w:type="pct"/>
            <w:gridSpan w:val="3"/>
            <w:vAlign w:val="center"/>
          </w:tcPr>
          <w:p w14:paraId="3BDBCFD1">
            <w:pPr>
              <w:jc w:val="center"/>
              <w:rPr>
                <w:rFonts w:ascii="宋体" w:hAnsi="宋体" w:cs="宋体"/>
                <w:szCs w:val="28"/>
              </w:rPr>
            </w:pPr>
            <w:r>
              <w:rPr>
                <w:rFonts w:hint="eastAsia" w:ascii="宋体" w:hAnsi="宋体" w:cs="宋体"/>
                <w:szCs w:val="28"/>
              </w:rPr>
              <w:t xml:space="preserve">                  （竞选人公章）</w:t>
            </w:r>
          </w:p>
        </w:tc>
      </w:tr>
      <w:tr w14:paraId="6E19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40A45B04">
            <w:pPr>
              <w:jc w:val="center"/>
              <w:rPr>
                <w:rFonts w:ascii="宋体" w:hAnsi="宋体" w:cs="宋体"/>
                <w:szCs w:val="28"/>
              </w:rPr>
            </w:pPr>
            <w:r>
              <w:rPr>
                <w:rFonts w:hint="eastAsia" w:ascii="宋体" w:hAnsi="宋体" w:cs="宋体"/>
                <w:szCs w:val="28"/>
              </w:rPr>
              <w:t>联系人</w:t>
            </w:r>
          </w:p>
        </w:tc>
        <w:tc>
          <w:tcPr>
            <w:tcW w:w="1337" w:type="pct"/>
            <w:vAlign w:val="center"/>
          </w:tcPr>
          <w:p w14:paraId="7C446C69">
            <w:pPr>
              <w:jc w:val="left"/>
              <w:rPr>
                <w:rFonts w:ascii="宋体" w:hAnsi="宋体" w:cs="宋体"/>
                <w:szCs w:val="28"/>
              </w:rPr>
            </w:pPr>
          </w:p>
        </w:tc>
        <w:tc>
          <w:tcPr>
            <w:tcW w:w="585" w:type="pct"/>
            <w:vAlign w:val="center"/>
          </w:tcPr>
          <w:p w14:paraId="67FFEEAE">
            <w:pPr>
              <w:jc w:val="left"/>
              <w:rPr>
                <w:rFonts w:ascii="宋体" w:hAnsi="宋体" w:cs="宋体"/>
                <w:szCs w:val="28"/>
              </w:rPr>
            </w:pPr>
            <w:r>
              <w:rPr>
                <w:rFonts w:hint="eastAsia" w:ascii="宋体" w:hAnsi="宋体" w:cs="宋体"/>
                <w:szCs w:val="28"/>
              </w:rPr>
              <w:t>手机</w:t>
            </w:r>
          </w:p>
        </w:tc>
        <w:tc>
          <w:tcPr>
            <w:tcW w:w="2010" w:type="pct"/>
            <w:vAlign w:val="center"/>
          </w:tcPr>
          <w:p w14:paraId="607470D6">
            <w:pPr>
              <w:jc w:val="left"/>
              <w:rPr>
                <w:rFonts w:ascii="宋体" w:hAnsi="宋体" w:cs="宋体"/>
                <w:szCs w:val="28"/>
              </w:rPr>
            </w:pPr>
          </w:p>
        </w:tc>
      </w:tr>
      <w:tr w14:paraId="73A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68A606F6">
            <w:pPr>
              <w:jc w:val="center"/>
              <w:rPr>
                <w:rFonts w:ascii="宋体" w:hAnsi="宋体" w:cs="宋体"/>
                <w:szCs w:val="28"/>
              </w:rPr>
            </w:pPr>
            <w:r>
              <w:rPr>
                <w:rFonts w:hint="eastAsia" w:ascii="宋体" w:hAnsi="宋体" w:cs="宋体"/>
                <w:szCs w:val="28"/>
              </w:rPr>
              <w:t>办公电话</w:t>
            </w:r>
          </w:p>
        </w:tc>
        <w:tc>
          <w:tcPr>
            <w:tcW w:w="1337" w:type="pct"/>
            <w:vAlign w:val="center"/>
          </w:tcPr>
          <w:p w14:paraId="4465F83D">
            <w:pPr>
              <w:jc w:val="left"/>
              <w:rPr>
                <w:rFonts w:ascii="宋体" w:hAnsi="宋体" w:cs="宋体"/>
                <w:szCs w:val="28"/>
              </w:rPr>
            </w:pPr>
          </w:p>
        </w:tc>
        <w:tc>
          <w:tcPr>
            <w:tcW w:w="585" w:type="pct"/>
            <w:vAlign w:val="center"/>
          </w:tcPr>
          <w:p w14:paraId="16F11314">
            <w:pPr>
              <w:jc w:val="left"/>
              <w:rPr>
                <w:rFonts w:ascii="宋体" w:hAnsi="宋体" w:cs="宋体"/>
                <w:szCs w:val="28"/>
              </w:rPr>
            </w:pPr>
            <w:r>
              <w:rPr>
                <w:rFonts w:hint="eastAsia" w:ascii="宋体" w:hAnsi="宋体" w:cs="宋体"/>
                <w:szCs w:val="28"/>
              </w:rPr>
              <w:t>传真</w:t>
            </w:r>
          </w:p>
        </w:tc>
        <w:tc>
          <w:tcPr>
            <w:tcW w:w="2010" w:type="pct"/>
            <w:vAlign w:val="center"/>
          </w:tcPr>
          <w:p w14:paraId="3975B4B7">
            <w:pPr>
              <w:jc w:val="left"/>
              <w:rPr>
                <w:rFonts w:ascii="宋体" w:hAnsi="宋体" w:cs="宋体"/>
                <w:szCs w:val="28"/>
              </w:rPr>
            </w:pPr>
          </w:p>
        </w:tc>
      </w:tr>
      <w:tr w14:paraId="1324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437271B1">
            <w:pPr>
              <w:jc w:val="center"/>
              <w:rPr>
                <w:rFonts w:ascii="宋体" w:hAnsi="宋体" w:cs="宋体"/>
                <w:szCs w:val="28"/>
              </w:rPr>
            </w:pPr>
            <w:r>
              <w:rPr>
                <w:rFonts w:hint="eastAsia" w:ascii="宋体" w:hAnsi="宋体" w:cs="宋体"/>
                <w:szCs w:val="28"/>
              </w:rPr>
              <w:t>E-mail</w:t>
            </w:r>
          </w:p>
        </w:tc>
        <w:tc>
          <w:tcPr>
            <w:tcW w:w="3932" w:type="pct"/>
            <w:gridSpan w:val="3"/>
            <w:vAlign w:val="center"/>
          </w:tcPr>
          <w:p w14:paraId="18807562">
            <w:pPr>
              <w:jc w:val="left"/>
              <w:rPr>
                <w:rFonts w:ascii="宋体" w:hAnsi="宋体" w:cs="宋体"/>
                <w:szCs w:val="28"/>
              </w:rPr>
            </w:pPr>
          </w:p>
        </w:tc>
      </w:tr>
      <w:tr w14:paraId="3CB3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675B521C">
            <w:pPr>
              <w:jc w:val="center"/>
              <w:rPr>
                <w:rFonts w:ascii="宋体" w:hAnsi="宋体" w:cs="宋体"/>
                <w:szCs w:val="28"/>
              </w:rPr>
            </w:pPr>
            <w:r>
              <w:rPr>
                <w:rFonts w:hint="eastAsia" w:ascii="宋体" w:hAnsi="宋体" w:cs="宋体"/>
                <w:szCs w:val="28"/>
              </w:rPr>
              <w:t>单位地址</w:t>
            </w:r>
          </w:p>
        </w:tc>
        <w:tc>
          <w:tcPr>
            <w:tcW w:w="3932" w:type="pct"/>
            <w:gridSpan w:val="3"/>
            <w:vAlign w:val="center"/>
          </w:tcPr>
          <w:p w14:paraId="3569F39C">
            <w:pPr>
              <w:jc w:val="left"/>
              <w:rPr>
                <w:rFonts w:ascii="宋体" w:hAnsi="宋体" w:cs="宋体"/>
                <w:szCs w:val="28"/>
              </w:rPr>
            </w:pPr>
          </w:p>
        </w:tc>
      </w:tr>
      <w:tr w14:paraId="2FA9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5000" w:type="pct"/>
            <w:gridSpan w:val="4"/>
            <w:vAlign w:val="center"/>
          </w:tcPr>
          <w:p w14:paraId="4AD02F0A">
            <w:pPr>
              <w:jc w:val="left"/>
              <w:rPr>
                <w:rFonts w:ascii="宋体" w:hAnsi="宋体" w:cs="宋体"/>
                <w:szCs w:val="28"/>
              </w:rPr>
            </w:pPr>
            <w:r>
              <w:rPr>
                <w:rFonts w:hint="eastAsia" w:ascii="宋体" w:hAnsi="宋体" w:cs="宋体"/>
                <w:szCs w:val="28"/>
              </w:rPr>
              <w:t>备注：</w:t>
            </w:r>
          </w:p>
        </w:tc>
      </w:tr>
    </w:tbl>
    <w:p w14:paraId="14E38AE7">
      <w:pPr>
        <w:spacing w:line="480" w:lineRule="exact"/>
        <w:jc w:val="left"/>
        <w:rPr>
          <w:rFonts w:ascii="宋体" w:hAnsi="宋体" w:cs="宋体"/>
          <w:szCs w:val="21"/>
        </w:rPr>
      </w:pPr>
      <w:r>
        <w:rPr>
          <w:rFonts w:hint="eastAsia" w:ascii="宋体" w:hAnsi="宋体" w:cs="宋体"/>
          <w:szCs w:val="21"/>
        </w:rPr>
        <w:t>说明：潜在竞选人请填写本表并加盖单位公章，在报名内将本表扫描或拍照，发送至1337576162@qq.com，在报名期内完成了报名手续的竞选人，其竞选文件才被接收。</w:t>
      </w:r>
    </w:p>
    <w:p w14:paraId="785485D3">
      <w:pPr>
        <w:snapToGrid w:val="0"/>
        <w:spacing w:line="360" w:lineRule="auto"/>
        <w:ind w:firstLine="400" w:firstLineChars="200"/>
        <w:rPr>
          <w:rFonts w:ascii="宋体" w:hAnsi="宋体" w:cs="宋体"/>
          <w:szCs w:val="28"/>
        </w:rPr>
        <w:sectPr>
          <w:footerReference r:id="rId8" w:type="default"/>
          <w:pgSz w:w="11907" w:h="16840"/>
          <w:pgMar w:top="850" w:right="850" w:bottom="850" w:left="850" w:header="964" w:footer="992" w:gutter="0"/>
          <w:pgNumType w:start="1"/>
          <w:cols w:space="720" w:num="1"/>
          <w:docGrid w:linePitch="312" w:charSpace="0"/>
        </w:sectPr>
      </w:pPr>
    </w:p>
    <w:p w14:paraId="5D9EDB8C">
      <w:pPr>
        <w:pStyle w:val="6"/>
        <w:spacing w:before="140" w:after="140" w:line="360" w:lineRule="auto"/>
        <w:jc w:val="center"/>
        <w:rPr>
          <w:rFonts w:ascii="宋体" w:hAnsi="宋体" w:eastAsia="宋体" w:cs="宋体"/>
          <w:sz w:val="36"/>
          <w:szCs w:val="36"/>
        </w:rPr>
      </w:pPr>
      <w:bookmarkStart w:id="30" w:name="_Toc102227313"/>
      <w:bookmarkStart w:id="31" w:name="_Toc12386"/>
      <w:bookmarkStart w:id="32" w:name="_Toc21616"/>
      <w:bookmarkStart w:id="33" w:name="OLE_LINK6"/>
      <w:r>
        <w:rPr>
          <w:rFonts w:hint="eastAsia" w:ascii="宋体" w:hAnsi="宋体" w:eastAsia="宋体" w:cs="宋体"/>
          <w:sz w:val="36"/>
          <w:szCs w:val="36"/>
        </w:rPr>
        <w:t xml:space="preserve">第二篇  </w:t>
      </w:r>
      <w:bookmarkEnd w:id="30"/>
      <w:r>
        <w:rPr>
          <w:rFonts w:hint="eastAsia" w:ascii="宋体" w:hAnsi="宋体" w:eastAsia="宋体" w:cs="宋体"/>
          <w:sz w:val="36"/>
          <w:szCs w:val="36"/>
        </w:rPr>
        <w:t>项目服务需求</w:t>
      </w:r>
      <w:bookmarkEnd w:id="31"/>
      <w:bookmarkEnd w:id="32"/>
    </w:p>
    <w:p w14:paraId="32597947">
      <w:pPr>
        <w:pStyle w:val="129"/>
        <w:ind w:left="0" w:leftChars="0" w:firstLine="632"/>
        <w:jc w:val="left"/>
        <w:rPr>
          <w:rFonts w:ascii="宋体" w:hAnsi="宋体" w:cs="宋体"/>
          <w:b/>
          <w:sz w:val="28"/>
          <w:szCs w:val="28"/>
        </w:rPr>
      </w:pPr>
      <w:r>
        <w:rPr>
          <w:rFonts w:hint="eastAsia" w:ascii="宋体" w:hAnsi="宋体" w:cs="宋体"/>
          <w:b/>
          <w:sz w:val="28"/>
          <w:szCs w:val="28"/>
        </w:rPr>
        <w:t>备注：★标注条款为实质性要求，作为符合性评审标准，不符合的按无效响应处理。</w:t>
      </w:r>
    </w:p>
    <w:bookmarkEnd w:id="33"/>
    <w:p w14:paraId="2D8E7674">
      <w:pPr>
        <w:keepNext/>
        <w:keepLines/>
        <w:spacing w:line="480" w:lineRule="exact"/>
        <w:ind w:firstLine="562" w:firstLineChars="200"/>
        <w:outlineLvl w:val="2"/>
        <w:rPr>
          <w:rFonts w:ascii="宋体" w:hAnsi="宋体" w:cs="宋体"/>
          <w:b/>
          <w:bCs/>
          <w:sz w:val="28"/>
          <w:szCs w:val="28"/>
          <w:lang w:val="zh-CN"/>
        </w:rPr>
      </w:pPr>
      <w:bookmarkStart w:id="34" w:name="_Toc25890"/>
      <w:bookmarkStart w:id="35" w:name="_Toc12789058"/>
      <w:r>
        <w:rPr>
          <w:rFonts w:hint="eastAsia" w:ascii="宋体" w:hAnsi="宋体" w:cs="宋体"/>
          <w:b/>
          <w:bCs/>
          <w:sz w:val="28"/>
          <w:szCs w:val="28"/>
          <w:lang w:val="zh-CN"/>
        </w:rPr>
        <w:t>一、项目概况</w:t>
      </w:r>
      <w:bookmarkEnd w:id="34"/>
    </w:p>
    <w:p w14:paraId="4D631BED">
      <w:pPr>
        <w:snapToGrid w:val="0"/>
        <w:spacing w:line="480" w:lineRule="exact"/>
        <w:ind w:firstLine="400" w:firstLineChars="200"/>
        <w:rPr>
          <w:rFonts w:ascii="宋体" w:hAnsi="宋体"/>
        </w:rPr>
      </w:pPr>
      <w:r>
        <w:rPr>
          <w:rFonts w:hint="eastAsia" w:ascii="宋体" w:hAnsi="宋体"/>
        </w:rPr>
        <w:t>近年来，重庆聚焦新时代西部大开发重要战略支点、内陆开放综合枢纽两大定位，加快推动“六区一高地”建设，深入推进新型工业化，加快建设国家重要先进制造业中心，推动制造业与现代生产性服务业融合发展，部署打造“33618”现代制造业集群体系。2023年，重庆入选联合国教科文组织创意城市网络设计之都，成为西部唯一的全球“设计之都”，作为西部制造重镇、首批国家工业设计示范城市，重庆正以设计源动力锻造新质生产力。为宣传推广设计创新价值，普及设计在企业发展中的引领作用，持续提升中小企业设计创新能力，深化设计制造融合，推动制造业高端化、智能化、绿色化转型，加快建设国家重要先进制造业中心和制造强市。</w:t>
      </w:r>
    </w:p>
    <w:p w14:paraId="6E33407E">
      <w:pPr>
        <w:keepNext/>
        <w:keepLines/>
        <w:spacing w:line="480" w:lineRule="exact"/>
        <w:ind w:firstLine="562" w:firstLineChars="200"/>
        <w:outlineLvl w:val="2"/>
        <w:rPr>
          <w:rFonts w:ascii="宋体" w:hAnsi="宋体" w:cs="宋体"/>
          <w:b/>
          <w:sz w:val="28"/>
          <w:szCs w:val="28"/>
        </w:rPr>
      </w:pPr>
      <w:bookmarkStart w:id="36" w:name="_Toc16766"/>
      <w:r>
        <w:rPr>
          <w:rFonts w:hint="eastAsia" w:ascii="宋体" w:hAnsi="宋体" w:cs="宋体"/>
          <w:b/>
          <w:sz w:val="28"/>
          <w:szCs w:val="28"/>
        </w:rPr>
        <w:t>★二、培训概况</w:t>
      </w:r>
      <w:bookmarkEnd w:id="36"/>
    </w:p>
    <w:p w14:paraId="3F3E031B">
      <w:pPr>
        <w:adjustRightInd w:val="0"/>
        <w:snapToGrid w:val="0"/>
        <w:spacing w:line="480" w:lineRule="exact"/>
        <w:ind w:firstLine="400" w:firstLineChars="200"/>
        <w:rPr>
          <w:rFonts w:ascii="宋体" w:hAnsi="宋体"/>
        </w:rPr>
      </w:pPr>
      <w:r>
        <w:rPr>
          <w:rFonts w:hint="eastAsia" w:ascii="宋体" w:hAnsi="宋体"/>
        </w:rPr>
        <w:t>（一）培训主题：工业设计专题培训</w:t>
      </w:r>
    </w:p>
    <w:p w14:paraId="4909FAD9">
      <w:pPr>
        <w:adjustRightInd w:val="0"/>
        <w:snapToGrid w:val="0"/>
        <w:spacing w:line="480" w:lineRule="exact"/>
        <w:ind w:firstLine="400" w:firstLineChars="200"/>
        <w:rPr>
          <w:rFonts w:ascii="宋体" w:hAnsi="宋体"/>
        </w:rPr>
      </w:pPr>
      <w:r>
        <w:rPr>
          <w:rFonts w:hint="eastAsia" w:ascii="宋体" w:hAnsi="宋体"/>
        </w:rPr>
        <w:t>（二）培训人数：约110人</w:t>
      </w:r>
    </w:p>
    <w:p w14:paraId="1EE94115">
      <w:pPr>
        <w:adjustRightInd w:val="0"/>
        <w:snapToGrid w:val="0"/>
        <w:spacing w:line="480" w:lineRule="exact"/>
        <w:ind w:firstLine="400" w:firstLineChars="200"/>
        <w:rPr>
          <w:rFonts w:ascii="宋体" w:hAnsi="宋体"/>
        </w:rPr>
      </w:pPr>
      <w:r>
        <w:rPr>
          <w:rFonts w:hint="eastAsia" w:ascii="宋体" w:hAnsi="宋体"/>
        </w:rPr>
        <w:t>（三）培训方式：短期集中培训，为期5天（具体时间以采购人确定为准）。</w:t>
      </w:r>
    </w:p>
    <w:p w14:paraId="75728BD5">
      <w:pPr>
        <w:adjustRightInd w:val="0"/>
        <w:snapToGrid w:val="0"/>
        <w:spacing w:line="480" w:lineRule="exact"/>
        <w:ind w:firstLine="400" w:firstLineChars="200"/>
        <w:rPr>
          <w:rFonts w:ascii="宋体" w:hAnsi="宋体"/>
        </w:rPr>
      </w:pPr>
      <w:r>
        <w:rPr>
          <w:rFonts w:hint="eastAsia" w:ascii="宋体" w:hAnsi="宋体"/>
        </w:rPr>
        <w:t>（四）培训地点：重庆市内（最终地点以采购人确定为准）。</w:t>
      </w:r>
    </w:p>
    <w:p w14:paraId="466B55FA">
      <w:pPr>
        <w:keepNext/>
        <w:keepLines/>
        <w:spacing w:line="480" w:lineRule="exact"/>
        <w:ind w:firstLine="562" w:firstLineChars="200"/>
        <w:outlineLvl w:val="2"/>
        <w:rPr>
          <w:rFonts w:ascii="宋体" w:hAnsi="宋体" w:cs="宋体"/>
          <w:b/>
          <w:sz w:val="28"/>
          <w:szCs w:val="28"/>
        </w:rPr>
      </w:pPr>
      <w:bookmarkStart w:id="37" w:name="_Toc18051"/>
      <w:r>
        <w:rPr>
          <w:rFonts w:hint="eastAsia" w:ascii="宋体" w:hAnsi="宋体" w:cs="宋体"/>
          <w:b/>
          <w:sz w:val="28"/>
          <w:szCs w:val="28"/>
        </w:rPr>
        <w:t>★三、培训对象</w:t>
      </w:r>
      <w:bookmarkEnd w:id="37"/>
    </w:p>
    <w:p w14:paraId="5B4F5741">
      <w:pPr>
        <w:keepNext/>
        <w:keepLines/>
        <w:spacing w:line="480" w:lineRule="exact"/>
        <w:ind w:firstLine="400" w:firstLineChars="200"/>
        <w:outlineLvl w:val="2"/>
        <w:rPr>
          <w:rFonts w:hint="eastAsia" w:ascii="宋体" w:hAnsi="宋体"/>
        </w:rPr>
      </w:pPr>
      <w:bookmarkStart w:id="38" w:name="_Toc22745"/>
      <w:r>
        <w:rPr>
          <w:rFonts w:hint="eastAsia" w:ascii="宋体" w:hAnsi="宋体"/>
          <w:lang w:eastAsia="zh-CN"/>
        </w:rPr>
        <w:t>（</w:t>
      </w:r>
      <w:r>
        <w:rPr>
          <w:rFonts w:hint="eastAsia" w:ascii="宋体" w:hAnsi="宋体"/>
          <w:lang w:val="en-US" w:eastAsia="zh-CN"/>
        </w:rPr>
        <w:t>一）</w:t>
      </w:r>
      <w:r>
        <w:rPr>
          <w:rFonts w:hint="eastAsia" w:ascii="宋体" w:hAnsi="宋体"/>
        </w:rPr>
        <w:t>拥有工业设计专业职称的专技人员；</w:t>
      </w:r>
    </w:p>
    <w:p w14:paraId="1B844428">
      <w:pPr>
        <w:keepNext/>
        <w:keepLines/>
        <w:spacing w:line="480" w:lineRule="exact"/>
        <w:ind w:firstLine="400" w:firstLineChars="200"/>
        <w:outlineLvl w:val="2"/>
        <w:rPr>
          <w:rFonts w:hint="eastAsia" w:ascii="宋体" w:hAnsi="宋体"/>
        </w:rPr>
      </w:pPr>
      <w:r>
        <w:rPr>
          <w:rFonts w:hint="eastAsia" w:ascii="宋体" w:hAnsi="宋体"/>
          <w:lang w:eastAsia="zh-CN"/>
        </w:rPr>
        <w:t>（</w:t>
      </w:r>
      <w:r>
        <w:rPr>
          <w:rFonts w:hint="eastAsia" w:ascii="宋体" w:hAnsi="宋体"/>
          <w:lang w:val="en-US" w:eastAsia="zh-CN"/>
        </w:rPr>
        <w:t>二）</w:t>
      </w:r>
      <w:r>
        <w:rPr>
          <w:rFonts w:hint="eastAsia" w:ascii="宋体" w:hAnsi="宋体"/>
        </w:rPr>
        <w:t>国家级、市级工业设计中心企业、重庆设计驱动型企业、全市中小微企业工业设计从业人员。</w:t>
      </w:r>
    </w:p>
    <w:p w14:paraId="66627CED">
      <w:pPr>
        <w:keepNext/>
        <w:keepLines/>
        <w:spacing w:line="480" w:lineRule="exact"/>
        <w:ind w:firstLine="482" w:firstLineChars="200"/>
        <w:outlineLvl w:val="2"/>
        <w:rPr>
          <w:rFonts w:ascii="宋体" w:hAnsi="宋体" w:cs="宋体"/>
          <w:b/>
          <w:sz w:val="28"/>
          <w:szCs w:val="28"/>
        </w:rPr>
      </w:pPr>
      <w:r>
        <w:rPr>
          <w:rFonts w:hint="eastAsia" w:ascii="宋体" w:hAnsi="宋体" w:cs="宋体"/>
          <w:b/>
          <w:kern w:val="2"/>
          <w:sz w:val="24"/>
          <w:szCs w:val="24"/>
        </w:rPr>
        <w:t>★</w:t>
      </w:r>
      <w:r>
        <w:rPr>
          <w:rFonts w:hint="eastAsia" w:ascii="宋体" w:hAnsi="宋体" w:cs="宋体"/>
          <w:b/>
          <w:sz w:val="28"/>
          <w:szCs w:val="28"/>
        </w:rPr>
        <w:t>四、培训目标</w:t>
      </w:r>
      <w:bookmarkEnd w:id="38"/>
    </w:p>
    <w:p w14:paraId="6B5F90BF">
      <w:pPr>
        <w:snapToGrid w:val="0"/>
        <w:spacing w:line="480" w:lineRule="exact"/>
        <w:ind w:firstLine="400" w:firstLineChars="200"/>
        <w:rPr>
          <w:rFonts w:ascii="宋体" w:hAnsi="宋体"/>
        </w:rPr>
      </w:pPr>
      <w:r>
        <w:rPr>
          <w:rFonts w:hint="eastAsia" w:ascii="宋体" w:hAnsi="宋体"/>
        </w:rPr>
        <w:t>工业设计是驱动产业变革、提升产品附加值、增强核心竞争力的战略支点，是创新发展和产业转型升级的关键。党中央、国务院高度重视其在中小企业创新发展中的重要作用，《质量强国建设纲要》将其定位为制造业质量提升的牵引支撑。本次培训将围绕现代制造业集群体系，聚焦我市企业发展和产业升级需要，培养一批具备前瞻设计思维、精通专业实战技能、深刻理解重庆产业脉络的高素质、复合型工业设计人才，助推“重庆制造”向“重庆智造”与“重庆创造”转型升级。</w:t>
      </w:r>
    </w:p>
    <w:p w14:paraId="4C40EADE">
      <w:pPr>
        <w:keepNext/>
        <w:keepLines/>
        <w:spacing w:line="480" w:lineRule="exact"/>
        <w:ind w:firstLine="482" w:firstLineChars="200"/>
        <w:outlineLvl w:val="2"/>
        <w:rPr>
          <w:rFonts w:ascii="宋体" w:hAnsi="宋体" w:cs="宋体"/>
          <w:b/>
          <w:kern w:val="2"/>
          <w:sz w:val="24"/>
          <w:szCs w:val="24"/>
        </w:rPr>
      </w:pPr>
      <w:bookmarkStart w:id="39" w:name="_Toc11921"/>
      <w:r>
        <w:rPr>
          <w:rFonts w:hint="eastAsia" w:ascii="宋体" w:hAnsi="宋体" w:cs="宋体"/>
          <w:b/>
          <w:kern w:val="2"/>
          <w:sz w:val="24"/>
          <w:szCs w:val="24"/>
        </w:rPr>
        <w:t>★</w:t>
      </w:r>
      <w:r>
        <w:rPr>
          <w:rFonts w:hint="eastAsia" w:ascii="宋体" w:hAnsi="宋体" w:cs="宋体"/>
          <w:b/>
          <w:sz w:val="28"/>
          <w:szCs w:val="28"/>
        </w:rPr>
        <w:t>五、培训内容</w:t>
      </w:r>
      <w:bookmarkEnd w:id="39"/>
    </w:p>
    <w:p w14:paraId="717F2DAC">
      <w:pPr>
        <w:snapToGrid w:val="0"/>
        <w:spacing w:line="480" w:lineRule="exact"/>
        <w:ind w:firstLine="400" w:firstLineChars="200"/>
        <w:rPr>
          <w:rFonts w:ascii="宋体" w:hAnsi="宋体"/>
        </w:rPr>
      </w:pPr>
      <w:r>
        <w:rPr>
          <w:rFonts w:hint="eastAsia" w:ascii="宋体" w:hAnsi="宋体"/>
        </w:rPr>
        <w:t>紧密结合当前重庆经济特点和我市企业发展实际情况，以工业设计创新为切入点，围绕政策解读、前沿设计理念、新商业时代的设计创新、数智AI赋能、跨界融合、消费者洞察、品牌辨识度塑造、地域特色消费品创新路径等主题开展培训，课程内容包括：</w:t>
      </w:r>
    </w:p>
    <w:p w14:paraId="37081652">
      <w:pPr>
        <w:snapToGrid w:val="0"/>
        <w:spacing w:line="480" w:lineRule="exact"/>
        <w:ind w:firstLine="400" w:firstLineChars="200"/>
        <w:rPr>
          <w:rFonts w:ascii="宋体" w:hAnsi="宋体"/>
        </w:rPr>
      </w:pPr>
      <w:r>
        <w:rPr>
          <w:rFonts w:hint="eastAsia" w:ascii="宋体" w:hAnsi="宋体"/>
        </w:rPr>
        <w:t>（一）全球工业设计发展趋势与设计驱动型创新。解析从“造型设计”到“系统设计”再到“战略设计”的演变，探讨设计如何成为企业核心战略、产业政策解读、重庆建设全球设计之都的体系赋能。</w:t>
      </w:r>
    </w:p>
    <w:p w14:paraId="4C4D24ED">
      <w:pPr>
        <w:snapToGrid w:val="0"/>
        <w:spacing w:line="480" w:lineRule="exact"/>
        <w:ind w:firstLine="400" w:firstLineChars="200"/>
        <w:rPr>
          <w:rFonts w:ascii="宋体" w:hAnsi="宋体"/>
        </w:rPr>
      </w:pPr>
      <w:r>
        <w:rPr>
          <w:rFonts w:hint="eastAsia" w:ascii="宋体" w:hAnsi="宋体"/>
        </w:rPr>
        <w:t>（二）设计策略与品牌塑造。深入学习设计思维流程，通过设计建立独特的品牌识别（PI），实现产品线规划与市场定位。</w:t>
      </w:r>
    </w:p>
    <w:p w14:paraId="468E6978">
      <w:pPr>
        <w:snapToGrid w:val="0"/>
        <w:spacing w:line="480" w:lineRule="exact"/>
        <w:ind w:firstLine="400" w:firstLineChars="200"/>
        <w:rPr>
          <w:rFonts w:ascii="宋体" w:hAnsi="宋体"/>
        </w:rPr>
      </w:pPr>
      <w:r>
        <w:rPr>
          <w:rFonts w:hint="eastAsia" w:ascii="宋体" w:hAnsi="宋体"/>
        </w:rPr>
        <w:t>（三）专业深化与技能实战。</w:t>
      </w:r>
    </w:p>
    <w:p w14:paraId="60710479">
      <w:pPr>
        <w:snapToGrid w:val="0"/>
        <w:spacing w:line="480" w:lineRule="exact"/>
        <w:ind w:firstLine="400" w:firstLineChars="200"/>
        <w:rPr>
          <w:rFonts w:ascii="宋体" w:hAnsi="宋体"/>
        </w:rPr>
      </w:pPr>
      <w:r>
        <w:rPr>
          <w:rFonts w:hint="eastAsia" w:ascii="宋体" w:hAnsi="宋体"/>
        </w:rPr>
        <w:t>（四）工业设计经典案例、爆款设计产品案例解析。</w:t>
      </w:r>
    </w:p>
    <w:p w14:paraId="6AC574AA">
      <w:pPr>
        <w:spacing w:line="360" w:lineRule="auto"/>
        <w:jc w:val="center"/>
        <w:rPr>
          <w:rFonts w:ascii="宋体" w:hAnsi="宋体" w:cs="宋体"/>
          <w:b/>
          <w:sz w:val="28"/>
          <w:szCs w:val="28"/>
        </w:rPr>
      </w:pPr>
      <w:bookmarkStart w:id="40" w:name="_Toc20614"/>
    </w:p>
    <w:p w14:paraId="34198E60">
      <w:pPr>
        <w:spacing w:line="360" w:lineRule="auto"/>
        <w:jc w:val="center"/>
        <w:rPr>
          <w:rFonts w:ascii="宋体" w:hAnsi="宋体" w:cs="宋体"/>
          <w:b/>
          <w:sz w:val="28"/>
          <w:szCs w:val="28"/>
        </w:rPr>
      </w:pPr>
    </w:p>
    <w:p w14:paraId="5377D303">
      <w:pPr>
        <w:spacing w:line="360" w:lineRule="auto"/>
        <w:jc w:val="center"/>
        <w:rPr>
          <w:rFonts w:ascii="宋体" w:hAnsi="宋体" w:cs="宋体"/>
          <w:b/>
          <w:sz w:val="28"/>
          <w:szCs w:val="28"/>
        </w:rPr>
      </w:pPr>
    </w:p>
    <w:p w14:paraId="36E707A3">
      <w:pPr>
        <w:spacing w:line="360" w:lineRule="auto"/>
        <w:jc w:val="center"/>
        <w:rPr>
          <w:rFonts w:ascii="宋体" w:hAnsi="宋体" w:cs="宋体"/>
          <w:b/>
          <w:sz w:val="28"/>
          <w:szCs w:val="28"/>
        </w:rPr>
      </w:pPr>
    </w:p>
    <w:p w14:paraId="581CC11E">
      <w:pPr>
        <w:spacing w:line="360" w:lineRule="auto"/>
        <w:jc w:val="center"/>
        <w:rPr>
          <w:rFonts w:ascii="宋体" w:hAnsi="宋体" w:cs="宋体"/>
          <w:b/>
          <w:sz w:val="28"/>
          <w:szCs w:val="28"/>
        </w:rPr>
      </w:pPr>
    </w:p>
    <w:p w14:paraId="622991FC">
      <w:pPr>
        <w:spacing w:line="360" w:lineRule="auto"/>
        <w:jc w:val="center"/>
        <w:rPr>
          <w:rFonts w:ascii="宋体" w:hAnsi="宋体" w:cs="宋体"/>
          <w:b/>
          <w:sz w:val="28"/>
          <w:szCs w:val="28"/>
        </w:rPr>
      </w:pPr>
    </w:p>
    <w:p w14:paraId="6FD25493">
      <w:pPr>
        <w:spacing w:line="360" w:lineRule="auto"/>
        <w:jc w:val="center"/>
        <w:rPr>
          <w:rFonts w:ascii="宋体" w:hAnsi="宋体" w:cs="宋体"/>
          <w:b/>
          <w:sz w:val="28"/>
          <w:szCs w:val="28"/>
        </w:rPr>
      </w:pPr>
    </w:p>
    <w:p w14:paraId="7303780C">
      <w:pPr>
        <w:spacing w:line="360" w:lineRule="auto"/>
        <w:jc w:val="center"/>
        <w:rPr>
          <w:rFonts w:ascii="宋体" w:hAnsi="宋体" w:cs="宋体"/>
          <w:b/>
          <w:sz w:val="28"/>
          <w:szCs w:val="28"/>
        </w:rPr>
      </w:pPr>
    </w:p>
    <w:p w14:paraId="67214CE2">
      <w:pPr>
        <w:spacing w:line="360" w:lineRule="auto"/>
        <w:jc w:val="center"/>
        <w:rPr>
          <w:rFonts w:ascii="宋体" w:hAnsi="宋体" w:cs="宋体"/>
          <w:b/>
          <w:sz w:val="28"/>
          <w:szCs w:val="28"/>
        </w:rPr>
      </w:pPr>
    </w:p>
    <w:p w14:paraId="038F62EE">
      <w:pPr>
        <w:spacing w:line="360" w:lineRule="auto"/>
        <w:jc w:val="center"/>
        <w:rPr>
          <w:rFonts w:ascii="宋体" w:hAnsi="宋体" w:cs="宋体"/>
          <w:b/>
          <w:sz w:val="28"/>
          <w:szCs w:val="28"/>
        </w:rPr>
      </w:pPr>
    </w:p>
    <w:p w14:paraId="2ED2FC5C">
      <w:pPr>
        <w:spacing w:line="360" w:lineRule="auto"/>
        <w:jc w:val="center"/>
        <w:rPr>
          <w:rFonts w:ascii="宋体" w:hAnsi="宋体" w:cs="宋体"/>
          <w:b/>
          <w:sz w:val="28"/>
          <w:szCs w:val="28"/>
        </w:rPr>
      </w:pPr>
    </w:p>
    <w:p w14:paraId="6F281C3A">
      <w:pPr>
        <w:spacing w:line="360" w:lineRule="auto"/>
        <w:jc w:val="center"/>
        <w:rPr>
          <w:rFonts w:ascii="宋体" w:hAnsi="宋体" w:cs="宋体"/>
          <w:b/>
          <w:sz w:val="28"/>
          <w:szCs w:val="28"/>
        </w:rPr>
      </w:pPr>
    </w:p>
    <w:p w14:paraId="70CFCFDC">
      <w:pPr>
        <w:spacing w:line="360" w:lineRule="auto"/>
        <w:jc w:val="center"/>
        <w:rPr>
          <w:rFonts w:ascii="宋体" w:hAnsi="宋体" w:cs="宋体"/>
          <w:b/>
          <w:sz w:val="28"/>
          <w:szCs w:val="28"/>
        </w:rPr>
      </w:pPr>
    </w:p>
    <w:p w14:paraId="6F660F40">
      <w:pPr>
        <w:spacing w:line="360" w:lineRule="auto"/>
        <w:jc w:val="center"/>
        <w:rPr>
          <w:rFonts w:ascii="宋体" w:hAnsi="宋体" w:cs="宋体"/>
          <w:b/>
          <w:sz w:val="28"/>
          <w:szCs w:val="28"/>
        </w:rPr>
      </w:pPr>
    </w:p>
    <w:p w14:paraId="3963EC7B">
      <w:pPr>
        <w:spacing w:line="360" w:lineRule="auto"/>
        <w:jc w:val="center"/>
        <w:rPr>
          <w:rFonts w:ascii="宋体" w:hAnsi="宋体" w:cs="宋体"/>
          <w:b/>
          <w:sz w:val="28"/>
          <w:szCs w:val="28"/>
        </w:rPr>
      </w:pPr>
    </w:p>
    <w:p w14:paraId="4974099E">
      <w:pPr>
        <w:spacing w:line="360" w:lineRule="auto"/>
        <w:jc w:val="center"/>
        <w:rPr>
          <w:rFonts w:ascii="宋体" w:hAnsi="宋体" w:cs="宋体"/>
          <w:b/>
          <w:sz w:val="28"/>
          <w:szCs w:val="28"/>
        </w:rPr>
      </w:pPr>
    </w:p>
    <w:p w14:paraId="03A1D190">
      <w:pPr>
        <w:spacing w:line="360" w:lineRule="auto"/>
        <w:jc w:val="center"/>
        <w:rPr>
          <w:rFonts w:ascii="宋体" w:hAnsi="宋体" w:cs="宋体"/>
          <w:b/>
          <w:sz w:val="28"/>
          <w:szCs w:val="28"/>
        </w:rPr>
      </w:pPr>
    </w:p>
    <w:p w14:paraId="71F128A6">
      <w:pPr>
        <w:spacing w:line="360" w:lineRule="auto"/>
        <w:jc w:val="center"/>
        <w:rPr>
          <w:rFonts w:ascii="宋体" w:hAnsi="宋体" w:cs="宋体"/>
          <w:b/>
          <w:sz w:val="28"/>
          <w:szCs w:val="28"/>
        </w:rPr>
      </w:pPr>
    </w:p>
    <w:p w14:paraId="4BB15001">
      <w:pPr>
        <w:spacing w:line="360" w:lineRule="auto"/>
        <w:jc w:val="center"/>
        <w:rPr>
          <w:rFonts w:ascii="宋体" w:hAnsi="宋体" w:cs="宋体"/>
          <w:b/>
          <w:sz w:val="28"/>
          <w:szCs w:val="28"/>
        </w:rPr>
      </w:pPr>
    </w:p>
    <w:p w14:paraId="6C571F30">
      <w:pPr>
        <w:spacing w:line="360" w:lineRule="auto"/>
        <w:jc w:val="center"/>
        <w:rPr>
          <w:rFonts w:ascii="宋体" w:hAnsi="宋体" w:cs="宋体"/>
          <w:b/>
          <w:sz w:val="28"/>
          <w:szCs w:val="28"/>
        </w:rPr>
      </w:pPr>
    </w:p>
    <w:p w14:paraId="655452B2">
      <w:pPr>
        <w:spacing w:line="360" w:lineRule="auto"/>
        <w:jc w:val="center"/>
        <w:rPr>
          <w:rFonts w:ascii="宋体" w:hAnsi="宋体" w:cs="宋体"/>
          <w:b/>
          <w:sz w:val="28"/>
          <w:szCs w:val="28"/>
        </w:rPr>
      </w:pPr>
    </w:p>
    <w:p w14:paraId="6EF563FB">
      <w:pPr>
        <w:spacing w:line="360" w:lineRule="auto"/>
        <w:jc w:val="center"/>
        <w:rPr>
          <w:rFonts w:ascii="宋体" w:hAnsi="宋体" w:cs="宋体"/>
          <w:b/>
          <w:sz w:val="28"/>
          <w:szCs w:val="28"/>
        </w:rPr>
      </w:pPr>
    </w:p>
    <w:p w14:paraId="570994E9">
      <w:pPr>
        <w:spacing w:line="360" w:lineRule="auto"/>
        <w:jc w:val="center"/>
        <w:outlineLvl w:val="1"/>
        <w:rPr>
          <w:rStyle w:val="226"/>
          <w:rFonts w:ascii="宋体" w:hAnsi="宋体" w:eastAsia="宋体" w:cs="宋体"/>
        </w:rPr>
      </w:pPr>
      <w:bookmarkStart w:id="41" w:name="_Toc29805"/>
      <w:r>
        <w:rPr>
          <w:rStyle w:val="226"/>
          <w:rFonts w:hint="eastAsia" w:ascii="宋体" w:hAnsi="宋体" w:eastAsia="宋体" w:cs="宋体"/>
        </w:rPr>
        <w:t>第三篇  项目商务</w:t>
      </w:r>
      <w:bookmarkEnd w:id="35"/>
      <w:r>
        <w:rPr>
          <w:rStyle w:val="226"/>
          <w:rFonts w:hint="eastAsia" w:ascii="宋体" w:hAnsi="宋体" w:eastAsia="宋体" w:cs="宋体"/>
        </w:rPr>
        <w:t>要求</w:t>
      </w:r>
      <w:bookmarkEnd w:id="41"/>
    </w:p>
    <w:bookmarkEnd w:id="40"/>
    <w:p w14:paraId="25A28AE2">
      <w:pPr>
        <w:pStyle w:val="129"/>
        <w:ind w:left="0" w:leftChars="0" w:firstLine="632"/>
        <w:rPr>
          <w:rFonts w:ascii="宋体" w:hAnsi="宋体" w:cs="宋体"/>
          <w:szCs w:val="28"/>
        </w:rPr>
      </w:pPr>
      <w:r>
        <w:rPr>
          <w:rFonts w:hint="eastAsia" w:ascii="宋体" w:hAnsi="宋体" w:cs="宋体"/>
          <w:b/>
          <w:sz w:val="28"/>
          <w:szCs w:val="28"/>
        </w:rPr>
        <w:t>备注：★标注条款为实质性要求，作为符合性评审标准，不符合的按无效响应处理。</w:t>
      </w:r>
      <w:bookmarkStart w:id="42" w:name="_Toc12789059"/>
      <w:bookmarkStart w:id="43" w:name="_Toc11641055"/>
    </w:p>
    <w:p w14:paraId="67B6CA94">
      <w:pPr>
        <w:pStyle w:val="7"/>
        <w:spacing w:before="0" w:after="0" w:line="480" w:lineRule="exact"/>
        <w:rPr>
          <w:rFonts w:ascii="宋体" w:hAnsi="宋体" w:cs="宋体"/>
          <w:bCs/>
          <w:sz w:val="28"/>
          <w:szCs w:val="28"/>
          <w:lang w:val="zh-CN"/>
        </w:rPr>
      </w:pPr>
      <w:bookmarkStart w:id="44" w:name="_Toc51154114"/>
      <w:bookmarkStart w:id="45" w:name="_Toc267320049"/>
      <w:bookmarkStart w:id="46" w:name="_Toc17983"/>
      <w:bookmarkStart w:id="47" w:name="_Toc1046"/>
      <w:r>
        <w:rPr>
          <w:rFonts w:hint="eastAsia" w:ascii="宋体" w:hAnsi="宋体" w:cs="宋体"/>
          <w:sz w:val="28"/>
          <w:szCs w:val="28"/>
        </w:rPr>
        <w:t>★</w:t>
      </w:r>
      <w:r>
        <w:rPr>
          <w:rFonts w:hint="eastAsia" w:ascii="宋体" w:hAnsi="宋体" w:cs="宋体"/>
          <w:bCs/>
          <w:sz w:val="28"/>
          <w:szCs w:val="28"/>
          <w:lang w:val="zh-CN"/>
        </w:rPr>
        <w:t>一、服务期、服务地点及验收方式</w:t>
      </w:r>
      <w:bookmarkEnd w:id="44"/>
      <w:bookmarkEnd w:id="45"/>
      <w:bookmarkEnd w:id="46"/>
      <w:bookmarkEnd w:id="47"/>
    </w:p>
    <w:p w14:paraId="6A867EBB">
      <w:pPr>
        <w:snapToGrid w:val="0"/>
        <w:spacing w:line="480" w:lineRule="exact"/>
        <w:ind w:firstLine="400" w:firstLineChars="200"/>
        <w:rPr>
          <w:rFonts w:ascii="宋体" w:hAnsi="宋体" w:cs="宋体"/>
          <w:kern w:val="2"/>
          <w:sz w:val="24"/>
          <w:szCs w:val="24"/>
        </w:rPr>
      </w:pPr>
      <w:r>
        <w:rPr>
          <w:rFonts w:hint="eastAsia" w:ascii="宋体" w:hAnsi="宋体" w:cs="宋体"/>
          <w:szCs w:val="28"/>
        </w:rPr>
        <w:t>（一）服务期限：合同签订之日至完成所有工作为止，具体时间节点要求以采购人要求为准。</w:t>
      </w:r>
    </w:p>
    <w:p w14:paraId="44B8CC83">
      <w:pPr>
        <w:spacing w:line="480" w:lineRule="exact"/>
        <w:ind w:firstLine="400" w:firstLineChars="200"/>
        <w:rPr>
          <w:rFonts w:ascii="宋体" w:hAnsi="宋体" w:cs="宋体"/>
          <w:szCs w:val="28"/>
        </w:rPr>
      </w:pPr>
      <w:r>
        <w:rPr>
          <w:rFonts w:hint="eastAsia" w:ascii="宋体" w:hAnsi="宋体" w:cs="宋体"/>
          <w:szCs w:val="28"/>
        </w:rPr>
        <w:t>（二）服务地点：比选人指定地点。</w:t>
      </w:r>
    </w:p>
    <w:p w14:paraId="008A8BBF">
      <w:pPr>
        <w:spacing w:line="480" w:lineRule="exact"/>
        <w:ind w:firstLine="400" w:firstLineChars="200"/>
        <w:rPr>
          <w:rFonts w:ascii="宋体" w:hAnsi="宋体" w:cs="宋体"/>
          <w:szCs w:val="28"/>
        </w:rPr>
      </w:pPr>
      <w:bookmarkStart w:id="48" w:name="_Toc27387"/>
      <w:r>
        <w:rPr>
          <w:rFonts w:hint="eastAsia" w:ascii="宋体" w:hAnsi="宋体" w:cs="宋体"/>
          <w:szCs w:val="28"/>
        </w:rPr>
        <w:t>（三）验收方式：</w:t>
      </w:r>
    </w:p>
    <w:p w14:paraId="5E1FBCCE">
      <w:pPr>
        <w:spacing w:line="480" w:lineRule="exact"/>
        <w:ind w:firstLine="400" w:firstLineChars="200"/>
        <w:rPr>
          <w:rFonts w:ascii="宋体" w:hAnsi="宋体" w:cs="宋体"/>
          <w:szCs w:val="28"/>
        </w:rPr>
      </w:pPr>
      <w:r>
        <w:rPr>
          <w:rFonts w:hint="eastAsia" w:ascii="宋体" w:hAnsi="宋体" w:cs="宋体"/>
          <w:szCs w:val="28"/>
        </w:rPr>
        <w:t>1.验收组织单位：重庆市制造业人才服务中心。</w:t>
      </w:r>
    </w:p>
    <w:p w14:paraId="029B214E">
      <w:pPr>
        <w:spacing w:line="480" w:lineRule="exact"/>
        <w:ind w:firstLine="400" w:firstLineChars="200"/>
        <w:rPr>
          <w:rFonts w:ascii="宋体" w:hAnsi="宋体" w:cs="宋体"/>
          <w:szCs w:val="28"/>
        </w:rPr>
      </w:pPr>
      <w:r>
        <w:rPr>
          <w:rFonts w:hint="eastAsia" w:ascii="宋体" w:hAnsi="宋体" w:cs="宋体"/>
          <w:szCs w:val="28"/>
        </w:rPr>
        <w:t>2.验收标准：中选单位完成所有工作后提请验收，比选人在7个工作日内按照国家及行业相关标准、竞争性比选文件规定对中选单位完成情况进行验收。如验收达不到相关规定要求的，中选单位应立即进行整改，整改后仍不合格的，则视为验收不合格，比选人有权立即终止合同。由此对比选人造成一定的损失，中选单位应承担一切责任，并赔偿所造成的损失。</w:t>
      </w:r>
    </w:p>
    <w:p w14:paraId="14594C96">
      <w:pPr>
        <w:spacing w:line="480" w:lineRule="exact"/>
        <w:ind w:firstLine="400" w:firstLineChars="200"/>
        <w:rPr>
          <w:rFonts w:ascii="宋体" w:hAnsi="宋体" w:cs="宋体"/>
          <w:szCs w:val="28"/>
        </w:rPr>
      </w:pPr>
      <w:r>
        <w:rPr>
          <w:rFonts w:hint="eastAsia" w:ascii="宋体" w:hAnsi="宋体" w:cs="宋体"/>
          <w:szCs w:val="28"/>
        </w:rPr>
        <w:t>3.验收所产生的一切费用由中选单位承担。</w:t>
      </w:r>
    </w:p>
    <w:p w14:paraId="40DBC028">
      <w:pPr>
        <w:spacing w:line="480" w:lineRule="exact"/>
        <w:ind w:firstLine="400" w:firstLineChars="200"/>
        <w:rPr>
          <w:rFonts w:ascii="宋体" w:hAnsi="宋体" w:cs="宋体"/>
          <w:szCs w:val="28"/>
        </w:rPr>
      </w:pPr>
      <w:r>
        <w:rPr>
          <w:rFonts w:hint="eastAsia" w:ascii="宋体" w:hAnsi="宋体" w:cs="宋体"/>
          <w:szCs w:val="28"/>
        </w:rPr>
        <w:t>4.若有需要，中选单位应配合比选人完成项目审计。</w:t>
      </w:r>
      <w:bookmarkEnd w:id="48"/>
    </w:p>
    <w:p w14:paraId="496788B6">
      <w:pPr>
        <w:pStyle w:val="7"/>
        <w:spacing w:before="0" w:after="0" w:line="480" w:lineRule="exact"/>
        <w:rPr>
          <w:rFonts w:ascii="宋体" w:hAnsi="宋体" w:cs="宋体"/>
          <w:bCs/>
          <w:sz w:val="28"/>
          <w:szCs w:val="28"/>
          <w:lang w:val="zh-CN"/>
        </w:rPr>
      </w:pPr>
      <w:bookmarkStart w:id="49" w:name="_Toc15687"/>
      <w:bookmarkStart w:id="50" w:name="_Toc2112"/>
      <w:bookmarkStart w:id="51" w:name="_Toc51154115"/>
      <w:bookmarkStart w:id="52" w:name="_Toc267320050"/>
      <w:r>
        <w:rPr>
          <w:rFonts w:hint="eastAsia" w:ascii="宋体" w:hAnsi="宋体" w:cs="宋体"/>
          <w:sz w:val="28"/>
          <w:szCs w:val="28"/>
        </w:rPr>
        <w:t>★</w:t>
      </w:r>
      <w:r>
        <w:rPr>
          <w:rFonts w:hint="eastAsia" w:ascii="宋体" w:hAnsi="宋体" w:cs="宋体"/>
          <w:bCs/>
          <w:sz w:val="28"/>
          <w:szCs w:val="28"/>
          <w:lang w:val="zh-CN"/>
        </w:rPr>
        <w:t>二、报价要求</w:t>
      </w:r>
      <w:bookmarkEnd w:id="49"/>
      <w:bookmarkEnd w:id="50"/>
      <w:bookmarkEnd w:id="51"/>
    </w:p>
    <w:bookmarkEnd w:id="52"/>
    <w:p w14:paraId="23F48137">
      <w:pPr>
        <w:spacing w:line="480" w:lineRule="exact"/>
        <w:ind w:firstLine="400" w:firstLineChars="200"/>
        <w:rPr>
          <w:rFonts w:ascii="宋体" w:hAnsi="宋体" w:cs="宋体"/>
          <w:szCs w:val="28"/>
        </w:rPr>
      </w:pPr>
      <w:bookmarkStart w:id="53" w:name="_Toc509322423"/>
      <w:bookmarkStart w:id="54" w:name="_Toc493506292"/>
      <w:bookmarkStart w:id="55" w:name="_Toc6578"/>
      <w:r>
        <w:rPr>
          <w:rFonts w:hint="eastAsia" w:ascii="宋体" w:hAnsi="宋体" w:cs="宋体"/>
          <w:szCs w:val="28"/>
        </w:rPr>
        <w:t>竞选人的报价应包括完成项目的全部费用。按照比选人项目服务需求，竞选人服务内容包括但不限于师资费、住宿费、伙食费、培训场地费、培训资料费、交通费及其它与本项目相关的一切费用，比选人除此以外不支付其它费用。因竞选人自身原因造成漏报、少报皆由其自行承担责任，比选人不再补偿。</w:t>
      </w:r>
      <w:bookmarkEnd w:id="53"/>
      <w:bookmarkEnd w:id="54"/>
      <w:bookmarkEnd w:id="55"/>
      <w:bookmarkStart w:id="188" w:name="_GoBack"/>
      <w:bookmarkEnd w:id="188"/>
    </w:p>
    <w:p w14:paraId="760DDF50">
      <w:pPr>
        <w:spacing w:line="480" w:lineRule="exact"/>
        <w:outlineLvl w:val="2"/>
        <w:rPr>
          <w:rFonts w:ascii="宋体" w:hAnsi="宋体" w:cs="宋体"/>
          <w:b/>
          <w:bCs/>
          <w:sz w:val="28"/>
          <w:szCs w:val="28"/>
          <w:lang w:val="zh-CN"/>
        </w:rPr>
      </w:pPr>
      <w:bookmarkStart w:id="56" w:name="_Toc20133"/>
      <w:r>
        <w:rPr>
          <w:rFonts w:hint="eastAsia" w:ascii="宋体" w:hAnsi="宋体" w:cs="宋体"/>
          <w:b/>
          <w:bCs/>
          <w:sz w:val="28"/>
          <w:szCs w:val="28"/>
          <w:lang w:val="zh-CN"/>
        </w:rPr>
        <w:t>★三、</w:t>
      </w:r>
      <w:bookmarkStart w:id="57" w:name="_Toc344475122"/>
      <w:r>
        <w:rPr>
          <w:rFonts w:hint="eastAsia" w:ascii="宋体" w:hAnsi="宋体" w:cs="宋体"/>
          <w:b/>
          <w:bCs/>
          <w:sz w:val="28"/>
          <w:szCs w:val="28"/>
          <w:lang w:val="zh-CN"/>
        </w:rPr>
        <w:t>付款方式</w:t>
      </w:r>
      <w:bookmarkEnd w:id="56"/>
      <w:bookmarkEnd w:id="57"/>
      <w:bookmarkStart w:id="58" w:name="_Toc17513"/>
      <w:bookmarkStart w:id="59" w:name="_Toc344475123"/>
    </w:p>
    <w:p w14:paraId="0D3CF315">
      <w:pPr>
        <w:spacing w:line="480" w:lineRule="exact"/>
        <w:ind w:firstLine="400" w:firstLineChars="200"/>
        <w:rPr>
          <w:rFonts w:ascii="宋体" w:hAnsi="宋体" w:cs="宋体"/>
          <w:szCs w:val="28"/>
        </w:rPr>
      </w:pPr>
      <w:r>
        <w:rPr>
          <w:rFonts w:hint="eastAsia" w:ascii="宋体" w:hAnsi="宋体" w:cs="宋体"/>
          <w:szCs w:val="28"/>
        </w:rPr>
        <w:t>中选单位同比选人签订合同后，完成所有工作内容、提交项目成果资料（包括但不限于设计方案、报价表、图片资料、影像资料等）并通过比选人验收，同时提交履约合同、足额发票、资金支付申请表等材料，比选人完成资金支付审批流程后5个工作日内向中选单位一次性支付所有合同金额。</w:t>
      </w:r>
      <w:bookmarkEnd w:id="58"/>
      <w:bookmarkStart w:id="60" w:name="_Toc28582"/>
    </w:p>
    <w:p w14:paraId="76461935">
      <w:pPr>
        <w:spacing w:line="480" w:lineRule="exact"/>
        <w:outlineLvl w:val="2"/>
        <w:rPr>
          <w:rFonts w:ascii="宋体" w:hAnsi="宋体" w:cs="宋体"/>
          <w:b/>
          <w:bCs/>
          <w:sz w:val="28"/>
          <w:szCs w:val="28"/>
          <w:lang w:val="zh-CN"/>
        </w:rPr>
      </w:pPr>
      <w:bookmarkStart w:id="61" w:name="_Toc17242"/>
      <w:r>
        <w:rPr>
          <w:rFonts w:hint="eastAsia" w:ascii="宋体" w:hAnsi="宋体" w:cs="宋体"/>
          <w:b/>
          <w:bCs/>
          <w:sz w:val="28"/>
          <w:szCs w:val="28"/>
          <w:lang w:val="zh-CN"/>
        </w:rPr>
        <w:t>★四、</w:t>
      </w:r>
      <w:bookmarkStart w:id="62" w:name="_Toc106893666"/>
      <w:bookmarkStart w:id="63" w:name="_Toc28867"/>
      <w:bookmarkStart w:id="64" w:name="_Toc78194443"/>
      <w:r>
        <w:rPr>
          <w:rFonts w:hint="eastAsia" w:ascii="宋体" w:hAnsi="宋体" w:cs="宋体"/>
          <w:b/>
          <w:bCs/>
          <w:sz w:val="28"/>
          <w:szCs w:val="28"/>
          <w:lang w:val="zh-CN"/>
        </w:rPr>
        <w:t>违约条款</w:t>
      </w:r>
      <w:bookmarkEnd w:id="60"/>
      <w:bookmarkEnd w:id="61"/>
      <w:bookmarkEnd w:id="62"/>
      <w:bookmarkEnd w:id="63"/>
      <w:bookmarkEnd w:id="64"/>
    </w:p>
    <w:p w14:paraId="7A420960">
      <w:pPr>
        <w:numPr>
          <w:ilvl w:val="0"/>
          <w:numId w:val="1"/>
        </w:numPr>
        <w:spacing w:line="480" w:lineRule="exact"/>
        <w:ind w:firstLine="400" w:firstLineChars="200"/>
        <w:rPr>
          <w:rFonts w:ascii="宋体" w:hAnsi="宋体" w:cs="宋体"/>
          <w:szCs w:val="28"/>
        </w:rPr>
      </w:pPr>
      <w:r>
        <w:rPr>
          <w:rFonts w:hint="eastAsia" w:ascii="宋体" w:hAnsi="宋体" w:cs="宋体"/>
          <w:szCs w:val="28"/>
        </w:rPr>
        <w:t>若中选单位未在比选人要求的时间内完成本项目的，每延后1天中选单位应向比选人支付合同金额3%的违约金；延后时间超过10天的，比选人有权终止合同，不支付合同款并追究中选单位相关法律责任。（二）比选人将不定期对中选单位的工作内容进行审核，出现一次审核不达标的，比选人予以口头警告；出现两次不达标的，中选单位应向比选人支付合同金额5%的违约金；出现三次不达标的，中选单位应向比选人支付至合同金额10%的违约金；出现四次不达标的，比选人有权终止合同，并追究相关法律责任。</w:t>
      </w:r>
      <w:bookmarkStart w:id="65" w:name="_Toc11384"/>
    </w:p>
    <w:p w14:paraId="526EA348">
      <w:pPr>
        <w:spacing w:line="480" w:lineRule="exact"/>
        <w:outlineLvl w:val="2"/>
        <w:rPr>
          <w:rFonts w:ascii="宋体" w:hAnsi="宋体" w:cs="宋体"/>
          <w:b/>
          <w:bCs/>
          <w:sz w:val="28"/>
          <w:szCs w:val="28"/>
          <w:lang w:val="zh-CN"/>
        </w:rPr>
      </w:pPr>
      <w:bookmarkStart w:id="66" w:name="_Toc1595"/>
      <w:r>
        <w:rPr>
          <w:rFonts w:hint="eastAsia" w:ascii="宋体" w:hAnsi="宋体" w:cs="宋体"/>
          <w:b/>
          <w:bCs/>
          <w:sz w:val="28"/>
          <w:szCs w:val="28"/>
          <w:lang w:val="zh-CN"/>
        </w:rPr>
        <w:t>★五、不可抗力</w:t>
      </w:r>
      <w:bookmarkEnd w:id="65"/>
      <w:bookmarkEnd w:id="66"/>
    </w:p>
    <w:p w14:paraId="797AE149">
      <w:pPr>
        <w:spacing w:line="480" w:lineRule="exact"/>
        <w:ind w:firstLine="200" w:firstLineChars="100"/>
        <w:rPr>
          <w:rFonts w:ascii="宋体" w:hAnsi="宋体" w:cs="宋体"/>
          <w:szCs w:val="28"/>
        </w:rPr>
      </w:pPr>
      <w:r>
        <w:rPr>
          <w:rFonts w:hint="eastAsia" w:ascii="宋体" w:hAnsi="宋体" w:cs="宋体"/>
          <w:szCs w:val="28"/>
        </w:rPr>
        <w:t>因相关政策调整等不可抗力原因致使本项目取消的，或因客观原因致使合同无法订立或订立后因无法履行而解除的，比选人不承担任何责任（竞选人提供承诺函原件，详见“第七篇 竞选文件编制要求”所附格式文件。）</w:t>
      </w:r>
      <w:bookmarkStart w:id="67" w:name="_Toc28901"/>
    </w:p>
    <w:p w14:paraId="7A21AF71">
      <w:pPr>
        <w:spacing w:line="480" w:lineRule="exact"/>
        <w:outlineLvl w:val="2"/>
        <w:rPr>
          <w:rFonts w:ascii="宋体" w:hAnsi="宋体" w:cs="宋体"/>
          <w:b/>
          <w:bCs/>
          <w:sz w:val="28"/>
          <w:szCs w:val="28"/>
          <w:lang w:val="zh-CN"/>
        </w:rPr>
      </w:pPr>
      <w:bookmarkStart w:id="68" w:name="_Toc18506"/>
      <w:r>
        <w:rPr>
          <w:rFonts w:hint="eastAsia" w:ascii="宋体" w:hAnsi="宋体" w:cs="宋体"/>
          <w:b/>
          <w:bCs/>
          <w:sz w:val="28"/>
          <w:szCs w:val="28"/>
          <w:lang w:val="zh-CN"/>
        </w:rPr>
        <w:t>六、</w:t>
      </w:r>
      <w:bookmarkEnd w:id="59"/>
      <w:bookmarkEnd w:id="67"/>
      <w:bookmarkStart w:id="69" w:name="_Toc30499"/>
      <w:bookmarkStart w:id="70" w:name="_Toc344475125"/>
      <w:r>
        <w:rPr>
          <w:rFonts w:hint="eastAsia" w:ascii="宋体" w:hAnsi="宋体" w:cs="宋体"/>
          <w:b/>
          <w:bCs/>
          <w:sz w:val="28"/>
          <w:szCs w:val="28"/>
          <w:lang w:val="zh-CN"/>
        </w:rPr>
        <w:t>其他</w:t>
      </w:r>
      <w:bookmarkEnd w:id="68"/>
      <w:bookmarkEnd w:id="69"/>
    </w:p>
    <w:bookmarkEnd w:id="70"/>
    <w:p w14:paraId="7954810D">
      <w:pPr>
        <w:snapToGrid w:val="0"/>
        <w:spacing w:line="480" w:lineRule="exact"/>
        <w:ind w:firstLine="400" w:firstLineChars="200"/>
        <w:rPr>
          <w:rFonts w:ascii="宋体" w:hAnsi="宋体" w:cs="宋体"/>
          <w:szCs w:val="28"/>
        </w:rPr>
      </w:pPr>
      <w:r>
        <w:rPr>
          <w:rFonts w:hint="eastAsia" w:ascii="宋体" w:hAnsi="宋体" w:cs="宋体"/>
          <w:szCs w:val="28"/>
        </w:rPr>
        <w:t>（一）其他未尽事宜由供需双方在采购合同中详细约定。</w:t>
      </w:r>
    </w:p>
    <w:p w14:paraId="39E7CB6E">
      <w:pPr>
        <w:pStyle w:val="6"/>
        <w:spacing w:line="360" w:lineRule="auto"/>
        <w:jc w:val="center"/>
        <w:rPr>
          <w:rFonts w:ascii="宋体" w:hAnsi="宋体" w:eastAsia="宋体" w:cs="宋体"/>
          <w:sz w:val="36"/>
          <w:szCs w:val="36"/>
        </w:rPr>
      </w:pPr>
      <w:r>
        <w:rPr>
          <w:rFonts w:hint="eastAsia" w:ascii="宋体" w:hAnsi="宋体" w:eastAsia="宋体" w:cs="宋体"/>
          <w:b w:val="0"/>
          <w:sz w:val="21"/>
          <w:szCs w:val="21"/>
        </w:rPr>
        <w:br w:type="page"/>
      </w:r>
      <w:bookmarkStart w:id="71" w:name="_Toc23880"/>
      <w:bookmarkStart w:id="72" w:name="_Toc22778"/>
      <w:r>
        <w:rPr>
          <w:rFonts w:hint="eastAsia" w:ascii="宋体" w:hAnsi="宋体" w:eastAsia="宋体" w:cs="宋体"/>
          <w:sz w:val="36"/>
          <w:szCs w:val="36"/>
        </w:rPr>
        <w:t xml:space="preserve">第四篇  </w:t>
      </w:r>
      <w:bookmarkEnd w:id="42"/>
      <w:bookmarkEnd w:id="43"/>
      <w:r>
        <w:rPr>
          <w:rFonts w:hint="eastAsia" w:ascii="宋体" w:hAnsi="宋体" w:eastAsia="宋体" w:cs="宋体"/>
          <w:sz w:val="36"/>
          <w:szCs w:val="36"/>
        </w:rPr>
        <w:t>比选程序及方法、评审标准等</w:t>
      </w:r>
      <w:bookmarkEnd w:id="71"/>
      <w:bookmarkEnd w:id="72"/>
    </w:p>
    <w:p w14:paraId="0C74109C">
      <w:pPr>
        <w:pStyle w:val="7"/>
        <w:spacing w:before="0" w:after="0" w:line="480" w:lineRule="exact"/>
        <w:rPr>
          <w:rFonts w:ascii="宋体" w:hAnsi="宋体" w:cs="宋体"/>
          <w:sz w:val="28"/>
          <w:szCs w:val="28"/>
        </w:rPr>
      </w:pPr>
      <w:bookmarkStart w:id="73" w:name="_Toc32131"/>
      <w:bookmarkStart w:id="74" w:name="_Toc9711"/>
      <w:r>
        <w:rPr>
          <w:rFonts w:hint="eastAsia" w:ascii="宋体" w:hAnsi="宋体" w:cs="宋体"/>
          <w:sz w:val="28"/>
          <w:szCs w:val="28"/>
        </w:rPr>
        <w:t>一、比选程序及方法</w:t>
      </w:r>
      <w:bookmarkEnd w:id="73"/>
      <w:bookmarkEnd w:id="74"/>
    </w:p>
    <w:p w14:paraId="5BADD563">
      <w:pPr>
        <w:spacing w:line="480" w:lineRule="exact"/>
        <w:ind w:firstLine="400" w:firstLineChars="200"/>
        <w:rPr>
          <w:rFonts w:ascii="宋体" w:hAnsi="宋体" w:cs="宋体"/>
          <w:szCs w:val="28"/>
        </w:rPr>
      </w:pPr>
      <w:r>
        <w:rPr>
          <w:rFonts w:hint="eastAsia" w:ascii="宋体" w:hAnsi="宋体" w:cs="宋体"/>
          <w:szCs w:val="28"/>
        </w:rPr>
        <w:t>（一）比选按竞争性比选文件规定的时间和地点进行，竞选人须有法定代表人或其授权代表参加并签到。</w:t>
      </w:r>
    </w:p>
    <w:p w14:paraId="36E010F4">
      <w:pPr>
        <w:spacing w:line="480" w:lineRule="exact"/>
        <w:ind w:firstLine="400" w:firstLineChars="200"/>
        <w:rPr>
          <w:rFonts w:ascii="宋体" w:hAnsi="宋体" w:cs="宋体"/>
          <w:szCs w:val="28"/>
        </w:rPr>
      </w:pPr>
      <w:r>
        <w:rPr>
          <w:rFonts w:hint="eastAsia" w:ascii="宋体" w:hAnsi="宋体" w:cs="宋体"/>
          <w:szCs w:val="28"/>
        </w:rPr>
        <w:t>（二）比选小组对各竞选人的资格条件、竞选文件的有效性、完整性和响应程度进行审查。各竞选人只有在完全符合要求的前提下，才能参与正式比选。</w:t>
      </w:r>
    </w:p>
    <w:p w14:paraId="4CF74040">
      <w:pPr>
        <w:snapToGrid w:val="0"/>
        <w:spacing w:line="480" w:lineRule="exact"/>
        <w:ind w:firstLine="400" w:firstLineChars="200"/>
        <w:rPr>
          <w:rFonts w:ascii="宋体" w:hAnsi="宋体" w:cs="宋体"/>
          <w:szCs w:val="28"/>
        </w:rPr>
      </w:pPr>
      <w:r>
        <w:rPr>
          <w:rFonts w:hint="eastAsia" w:ascii="宋体" w:hAnsi="宋体" w:cs="宋体"/>
          <w:szCs w:val="28"/>
        </w:rPr>
        <w:t>1．资格性检查。依据法律法规和竞争性比选文件的规定，对竞选文件中的资格证明等进行审查，以确定竞选人是否具备比选资格。资格性检查资料表如下：</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67"/>
        <w:gridCol w:w="3836"/>
        <w:gridCol w:w="5090"/>
      </w:tblGrid>
      <w:tr w14:paraId="01F3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49" w:type="pct"/>
            <w:vAlign w:val="center"/>
          </w:tcPr>
          <w:p w14:paraId="4468A866">
            <w:pPr>
              <w:jc w:val="center"/>
              <w:rPr>
                <w:rFonts w:ascii="宋体" w:hAnsi="宋体" w:cs="宋体"/>
                <w:b/>
                <w:sz w:val="24"/>
                <w:szCs w:val="24"/>
              </w:rPr>
            </w:pPr>
            <w:r>
              <w:rPr>
                <w:rFonts w:hint="eastAsia" w:ascii="宋体" w:hAnsi="宋体" w:cs="宋体"/>
                <w:b/>
                <w:sz w:val="24"/>
                <w:szCs w:val="24"/>
              </w:rPr>
              <w:t>序号</w:t>
            </w:r>
          </w:p>
        </w:tc>
        <w:tc>
          <w:tcPr>
            <w:tcW w:w="2208" w:type="pct"/>
            <w:gridSpan w:val="2"/>
            <w:vAlign w:val="center"/>
          </w:tcPr>
          <w:p w14:paraId="7E112007">
            <w:pPr>
              <w:jc w:val="center"/>
              <w:rPr>
                <w:rFonts w:ascii="宋体" w:hAnsi="宋体" w:cs="宋体"/>
                <w:b/>
                <w:sz w:val="24"/>
                <w:szCs w:val="24"/>
              </w:rPr>
            </w:pPr>
            <w:r>
              <w:rPr>
                <w:rFonts w:hint="eastAsia" w:ascii="宋体" w:hAnsi="宋体" w:cs="宋体"/>
                <w:b/>
                <w:sz w:val="24"/>
                <w:szCs w:val="24"/>
              </w:rPr>
              <w:t>检查因素</w:t>
            </w:r>
          </w:p>
        </w:tc>
        <w:tc>
          <w:tcPr>
            <w:tcW w:w="2441" w:type="pct"/>
            <w:vAlign w:val="center"/>
          </w:tcPr>
          <w:p w14:paraId="7206979D">
            <w:pPr>
              <w:jc w:val="center"/>
              <w:rPr>
                <w:rFonts w:ascii="宋体" w:hAnsi="宋体" w:cs="宋体"/>
                <w:b/>
                <w:sz w:val="24"/>
                <w:szCs w:val="24"/>
              </w:rPr>
            </w:pPr>
            <w:r>
              <w:rPr>
                <w:rFonts w:hint="eastAsia" w:ascii="宋体" w:hAnsi="宋体" w:cs="宋体"/>
                <w:b/>
                <w:sz w:val="24"/>
                <w:szCs w:val="24"/>
              </w:rPr>
              <w:t>检查内容</w:t>
            </w:r>
          </w:p>
        </w:tc>
      </w:tr>
      <w:tr w14:paraId="3B44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349" w:type="pct"/>
            <w:vMerge w:val="restart"/>
            <w:vAlign w:val="center"/>
          </w:tcPr>
          <w:p w14:paraId="6E8E6C9D">
            <w:pPr>
              <w:jc w:val="center"/>
              <w:rPr>
                <w:rFonts w:ascii="宋体" w:hAnsi="宋体" w:cs="宋体"/>
                <w:szCs w:val="28"/>
                <w:lang w:val="zh-CN"/>
              </w:rPr>
            </w:pPr>
            <w:r>
              <w:rPr>
                <w:rFonts w:hint="eastAsia" w:ascii="宋体" w:hAnsi="宋体" w:cs="宋体"/>
                <w:szCs w:val="28"/>
                <w:lang w:val="zh-CN"/>
              </w:rPr>
              <w:t>1</w:t>
            </w:r>
          </w:p>
        </w:tc>
        <w:tc>
          <w:tcPr>
            <w:tcW w:w="368" w:type="pct"/>
            <w:vMerge w:val="restart"/>
            <w:vAlign w:val="center"/>
          </w:tcPr>
          <w:p w14:paraId="68E9C3E9">
            <w:pPr>
              <w:rPr>
                <w:rFonts w:ascii="宋体" w:hAnsi="宋体" w:cs="宋体"/>
                <w:szCs w:val="28"/>
                <w:lang w:val="zh-CN"/>
              </w:rPr>
            </w:pPr>
            <w:r>
              <w:rPr>
                <w:rFonts w:hint="eastAsia" w:ascii="宋体" w:hAnsi="宋体" w:cs="宋体"/>
                <w:szCs w:val="28"/>
                <w:lang w:val="zh-CN"/>
              </w:rPr>
              <w:t>基本资格条件</w:t>
            </w:r>
          </w:p>
        </w:tc>
        <w:tc>
          <w:tcPr>
            <w:tcW w:w="1840" w:type="pct"/>
            <w:vAlign w:val="center"/>
          </w:tcPr>
          <w:p w14:paraId="6B0DC2BE">
            <w:pPr>
              <w:rPr>
                <w:rFonts w:ascii="宋体" w:hAnsi="宋体" w:cs="宋体"/>
                <w:szCs w:val="28"/>
                <w:lang w:val="zh-CN"/>
              </w:rPr>
            </w:pPr>
            <w:r>
              <w:rPr>
                <w:rFonts w:hint="eastAsia" w:ascii="宋体" w:hAnsi="宋体" w:cs="宋体"/>
                <w:szCs w:val="28"/>
                <w:lang w:val="zh-CN"/>
              </w:rPr>
              <w:t>1）具有独立承担民事责任的能力</w:t>
            </w:r>
          </w:p>
        </w:tc>
        <w:tc>
          <w:tcPr>
            <w:tcW w:w="2441" w:type="pct"/>
            <w:vAlign w:val="center"/>
          </w:tcPr>
          <w:p w14:paraId="09F4F1F5">
            <w:pPr>
              <w:rPr>
                <w:rFonts w:ascii="宋体" w:hAnsi="宋体" w:cs="宋体"/>
                <w:szCs w:val="28"/>
                <w:lang w:val="zh-CN"/>
              </w:rPr>
            </w:pPr>
            <w:r>
              <w:rPr>
                <w:rFonts w:hint="eastAsia" w:ascii="宋体" w:hAnsi="宋体" w:cs="宋体"/>
                <w:szCs w:val="28"/>
                <w:lang w:val="zh-CN"/>
              </w:rPr>
              <w:t>竞选人法人营业执照（副本）或事业单位法人证书（副本）或个体工商户营业执照或有效的自然人身份证明（注</w:t>
            </w:r>
            <w:r>
              <w:rPr>
                <w:rFonts w:hint="eastAsia" w:ascii="宋体" w:hAnsi="宋体" w:cs="宋体"/>
                <w:szCs w:val="28"/>
                <w:lang w:val="zh-CN"/>
              </w:rPr>
              <w:fldChar w:fldCharType="begin"/>
            </w:r>
            <w:r>
              <w:rPr>
                <w:rFonts w:hint="eastAsia" w:ascii="宋体" w:hAnsi="宋体" w:cs="宋体"/>
                <w:szCs w:val="28"/>
                <w:lang w:val="zh-CN"/>
              </w:rPr>
              <w:instrText xml:space="preserve"> eq \o\ac(○,1)</w:instrText>
            </w:r>
            <w:r>
              <w:rPr>
                <w:rFonts w:hint="eastAsia" w:ascii="宋体" w:hAnsi="宋体" w:cs="宋体"/>
                <w:szCs w:val="28"/>
                <w:lang w:val="zh-CN"/>
              </w:rPr>
              <w:fldChar w:fldCharType="end"/>
            </w:r>
            <w:r>
              <w:rPr>
                <w:rFonts w:hint="eastAsia" w:ascii="宋体" w:hAnsi="宋体" w:cs="宋体"/>
                <w:szCs w:val="28"/>
                <w:lang w:val="zh-CN"/>
              </w:rPr>
              <w:t xml:space="preserve">）； </w:t>
            </w:r>
          </w:p>
          <w:p w14:paraId="14F2EC18">
            <w:pPr>
              <w:rPr>
                <w:rFonts w:ascii="宋体" w:hAnsi="宋体" w:cs="宋体"/>
                <w:szCs w:val="28"/>
                <w:lang w:val="zh-CN"/>
              </w:rPr>
            </w:pPr>
            <w:r>
              <w:rPr>
                <w:rFonts w:hint="eastAsia" w:ascii="宋体" w:hAnsi="宋体" w:cs="宋体"/>
                <w:szCs w:val="28"/>
                <w:lang w:val="zh-CN"/>
              </w:rPr>
              <w:t>竞选人法定代表人身份证明和法定代表人授权代表委托书。</w:t>
            </w:r>
          </w:p>
          <w:p w14:paraId="46580F03">
            <w:pPr>
              <w:rPr>
                <w:rFonts w:ascii="宋体" w:hAnsi="宋体" w:cs="宋体"/>
                <w:szCs w:val="28"/>
                <w:lang w:val="zh-CN"/>
              </w:rPr>
            </w:pPr>
            <w:r>
              <w:rPr>
                <w:rFonts w:hint="eastAsia" w:ascii="宋体" w:hAnsi="宋体" w:cs="宋体"/>
                <w:b/>
                <w:bCs/>
                <w:szCs w:val="28"/>
                <w:lang w:val="zh-CN"/>
              </w:rPr>
              <w:t>注：分公司或办事处等不具备独立法人资格的，不得参加本项目竞选。</w:t>
            </w:r>
          </w:p>
        </w:tc>
      </w:tr>
      <w:tr w14:paraId="6B6E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49" w:type="pct"/>
            <w:vMerge w:val="continue"/>
            <w:vAlign w:val="center"/>
          </w:tcPr>
          <w:p w14:paraId="59558A2E">
            <w:pPr>
              <w:rPr>
                <w:rFonts w:ascii="宋体" w:hAnsi="宋体" w:cs="宋体"/>
                <w:szCs w:val="28"/>
                <w:lang w:val="zh-CN"/>
              </w:rPr>
            </w:pPr>
          </w:p>
        </w:tc>
        <w:tc>
          <w:tcPr>
            <w:tcW w:w="368" w:type="pct"/>
            <w:vMerge w:val="continue"/>
            <w:vAlign w:val="center"/>
          </w:tcPr>
          <w:p w14:paraId="41A2F707">
            <w:pPr>
              <w:rPr>
                <w:rFonts w:ascii="宋体" w:hAnsi="宋体" w:cs="宋体"/>
                <w:szCs w:val="28"/>
                <w:lang w:val="zh-CN"/>
              </w:rPr>
            </w:pPr>
          </w:p>
        </w:tc>
        <w:tc>
          <w:tcPr>
            <w:tcW w:w="1840" w:type="pct"/>
            <w:vAlign w:val="center"/>
          </w:tcPr>
          <w:p w14:paraId="23EBAC19">
            <w:pPr>
              <w:rPr>
                <w:rFonts w:ascii="宋体" w:hAnsi="宋体" w:cs="宋体"/>
                <w:szCs w:val="28"/>
                <w:lang w:val="zh-CN"/>
              </w:rPr>
            </w:pPr>
            <w:r>
              <w:rPr>
                <w:rFonts w:hint="eastAsia" w:ascii="宋体" w:hAnsi="宋体" w:cs="宋体"/>
                <w:szCs w:val="28"/>
                <w:lang w:val="zh-CN"/>
              </w:rPr>
              <w:t>2）具有良好的商业信誉和健全的财务会计制度</w:t>
            </w:r>
          </w:p>
        </w:tc>
        <w:tc>
          <w:tcPr>
            <w:tcW w:w="2441" w:type="pct"/>
            <w:vMerge w:val="restart"/>
            <w:vAlign w:val="center"/>
          </w:tcPr>
          <w:p w14:paraId="23360BC8">
            <w:pPr>
              <w:rPr>
                <w:rFonts w:ascii="宋体" w:hAnsi="宋体" w:cs="宋体"/>
                <w:szCs w:val="28"/>
                <w:lang w:val="zh-CN"/>
              </w:rPr>
            </w:pPr>
            <w:r>
              <w:rPr>
                <w:rFonts w:hint="eastAsia" w:ascii="宋体" w:hAnsi="宋体" w:cs="宋体"/>
                <w:szCs w:val="28"/>
                <w:lang w:val="zh-CN"/>
              </w:rPr>
              <w:t>提供“基本资格条件承诺函”，格式详见“第七篇”。</w:t>
            </w:r>
          </w:p>
        </w:tc>
      </w:tr>
      <w:tr w14:paraId="571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349" w:type="pct"/>
            <w:vMerge w:val="continue"/>
            <w:vAlign w:val="center"/>
          </w:tcPr>
          <w:p w14:paraId="1342BF83">
            <w:pPr>
              <w:rPr>
                <w:rFonts w:ascii="宋体" w:hAnsi="宋体" w:cs="宋体"/>
                <w:szCs w:val="28"/>
                <w:lang w:val="zh-CN"/>
              </w:rPr>
            </w:pPr>
          </w:p>
        </w:tc>
        <w:tc>
          <w:tcPr>
            <w:tcW w:w="368" w:type="pct"/>
            <w:vMerge w:val="continue"/>
            <w:vAlign w:val="center"/>
          </w:tcPr>
          <w:p w14:paraId="02B9CB8D">
            <w:pPr>
              <w:rPr>
                <w:rFonts w:ascii="宋体" w:hAnsi="宋体" w:cs="宋体"/>
                <w:szCs w:val="28"/>
                <w:lang w:val="zh-CN"/>
              </w:rPr>
            </w:pPr>
          </w:p>
        </w:tc>
        <w:tc>
          <w:tcPr>
            <w:tcW w:w="1840" w:type="pct"/>
            <w:vAlign w:val="center"/>
          </w:tcPr>
          <w:p w14:paraId="2CC29439">
            <w:pPr>
              <w:rPr>
                <w:rFonts w:ascii="宋体" w:hAnsi="宋体" w:cs="宋体"/>
                <w:szCs w:val="28"/>
                <w:lang w:val="zh-CN"/>
              </w:rPr>
            </w:pPr>
            <w:r>
              <w:rPr>
                <w:rFonts w:hint="eastAsia" w:ascii="宋体" w:hAnsi="宋体" w:cs="宋体"/>
                <w:szCs w:val="28"/>
                <w:lang w:val="zh-CN"/>
              </w:rPr>
              <w:t>3）具有履行合同所必需的设备和专业技术能力</w:t>
            </w:r>
          </w:p>
        </w:tc>
        <w:tc>
          <w:tcPr>
            <w:tcW w:w="2441" w:type="pct"/>
            <w:vMerge w:val="continue"/>
            <w:vAlign w:val="center"/>
          </w:tcPr>
          <w:p w14:paraId="3FBD2ACC">
            <w:pPr>
              <w:rPr>
                <w:rFonts w:ascii="宋体" w:hAnsi="宋体" w:cs="宋体"/>
                <w:szCs w:val="28"/>
                <w:lang w:val="zh-CN"/>
              </w:rPr>
            </w:pPr>
          </w:p>
        </w:tc>
      </w:tr>
      <w:tr w14:paraId="6453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349" w:type="pct"/>
            <w:vMerge w:val="continue"/>
            <w:vAlign w:val="center"/>
          </w:tcPr>
          <w:p w14:paraId="746F9FCF">
            <w:pPr>
              <w:rPr>
                <w:rFonts w:ascii="宋体" w:hAnsi="宋体" w:cs="宋体"/>
                <w:szCs w:val="28"/>
                <w:lang w:val="zh-CN"/>
              </w:rPr>
            </w:pPr>
          </w:p>
        </w:tc>
        <w:tc>
          <w:tcPr>
            <w:tcW w:w="368" w:type="pct"/>
            <w:vMerge w:val="continue"/>
            <w:vAlign w:val="center"/>
          </w:tcPr>
          <w:p w14:paraId="7952C8D9">
            <w:pPr>
              <w:rPr>
                <w:rFonts w:ascii="宋体" w:hAnsi="宋体" w:cs="宋体"/>
                <w:szCs w:val="28"/>
                <w:lang w:val="zh-CN"/>
              </w:rPr>
            </w:pPr>
          </w:p>
        </w:tc>
        <w:tc>
          <w:tcPr>
            <w:tcW w:w="1840" w:type="pct"/>
            <w:vAlign w:val="center"/>
          </w:tcPr>
          <w:p w14:paraId="77F02863">
            <w:pPr>
              <w:rPr>
                <w:rFonts w:ascii="宋体" w:hAnsi="宋体" w:cs="宋体"/>
                <w:szCs w:val="28"/>
                <w:lang w:val="zh-CN"/>
              </w:rPr>
            </w:pPr>
            <w:r>
              <w:rPr>
                <w:rFonts w:hint="eastAsia" w:ascii="宋体" w:hAnsi="宋体" w:cs="宋体"/>
                <w:szCs w:val="28"/>
                <w:lang w:val="zh-CN"/>
              </w:rPr>
              <w:t>4）有依法缴纳税收和社会保障金的良好记录</w:t>
            </w:r>
          </w:p>
        </w:tc>
        <w:tc>
          <w:tcPr>
            <w:tcW w:w="2441" w:type="pct"/>
            <w:vMerge w:val="continue"/>
            <w:vAlign w:val="center"/>
          </w:tcPr>
          <w:p w14:paraId="534A4C09">
            <w:pPr>
              <w:rPr>
                <w:rFonts w:ascii="宋体" w:hAnsi="宋体" w:cs="宋体"/>
                <w:szCs w:val="28"/>
                <w:lang w:val="zh-CN"/>
              </w:rPr>
            </w:pPr>
          </w:p>
        </w:tc>
      </w:tr>
      <w:tr w14:paraId="47FF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349" w:type="pct"/>
            <w:vMerge w:val="continue"/>
            <w:vAlign w:val="center"/>
          </w:tcPr>
          <w:p w14:paraId="7D4601F6">
            <w:pPr>
              <w:rPr>
                <w:rFonts w:ascii="宋体" w:hAnsi="宋体" w:cs="宋体"/>
                <w:szCs w:val="28"/>
                <w:lang w:val="zh-CN"/>
              </w:rPr>
            </w:pPr>
          </w:p>
        </w:tc>
        <w:tc>
          <w:tcPr>
            <w:tcW w:w="368" w:type="pct"/>
            <w:vMerge w:val="continue"/>
            <w:vAlign w:val="center"/>
          </w:tcPr>
          <w:p w14:paraId="01C64344">
            <w:pPr>
              <w:rPr>
                <w:rFonts w:ascii="宋体" w:hAnsi="宋体" w:cs="宋体"/>
                <w:szCs w:val="28"/>
                <w:lang w:val="zh-CN"/>
              </w:rPr>
            </w:pPr>
          </w:p>
        </w:tc>
        <w:tc>
          <w:tcPr>
            <w:tcW w:w="1840" w:type="pct"/>
            <w:vAlign w:val="center"/>
          </w:tcPr>
          <w:p w14:paraId="2E0F35C9">
            <w:pPr>
              <w:rPr>
                <w:rFonts w:ascii="宋体" w:hAnsi="宋体" w:cs="宋体"/>
                <w:szCs w:val="28"/>
                <w:lang w:val="zh-CN"/>
              </w:rPr>
            </w:pPr>
            <w:r>
              <w:rPr>
                <w:rFonts w:hint="eastAsia" w:ascii="宋体" w:hAnsi="宋体" w:cs="宋体"/>
                <w:szCs w:val="28"/>
                <w:lang w:val="zh-CN"/>
              </w:rPr>
              <w:t>5）参加采购活动前三年内，在经营活动中没有重大违法记录</w:t>
            </w:r>
          </w:p>
        </w:tc>
        <w:tc>
          <w:tcPr>
            <w:tcW w:w="2441" w:type="pct"/>
            <w:vMerge w:val="continue"/>
            <w:vAlign w:val="center"/>
          </w:tcPr>
          <w:p w14:paraId="188F2EB3">
            <w:pPr>
              <w:rPr>
                <w:rFonts w:ascii="宋体" w:hAnsi="宋体" w:cs="宋体"/>
                <w:szCs w:val="28"/>
                <w:lang w:val="zh-CN"/>
              </w:rPr>
            </w:pPr>
          </w:p>
        </w:tc>
      </w:tr>
      <w:tr w14:paraId="7FA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349" w:type="pct"/>
            <w:vMerge w:val="continue"/>
            <w:vAlign w:val="center"/>
          </w:tcPr>
          <w:p w14:paraId="279B3D33">
            <w:pPr>
              <w:rPr>
                <w:rFonts w:ascii="宋体" w:hAnsi="宋体" w:cs="宋体"/>
                <w:szCs w:val="28"/>
                <w:lang w:val="zh-CN"/>
              </w:rPr>
            </w:pPr>
          </w:p>
        </w:tc>
        <w:tc>
          <w:tcPr>
            <w:tcW w:w="368" w:type="pct"/>
            <w:vMerge w:val="continue"/>
            <w:vAlign w:val="center"/>
          </w:tcPr>
          <w:p w14:paraId="09878B1F">
            <w:pPr>
              <w:rPr>
                <w:rFonts w:ascii="宋体" w:hAnsi="宋体" w:cs="宋体"/>
                <w:szCs w:val="28"/>
                <w:lang w:val="zh-CN"/>
              </w:rPr>
            </w:pPr>
          </w:p>
        </w:tc>
        <w:tc>
          <w:tcPr>
            <w:tcW w:w="1840" w:type="pct"/>
            <w:vAlign w:val="center"/>
          </w:tcPr>
          <w:p w14:paraId="2FF0E394">
            <w:pPr>
              <w:rPr>
                <w:rFonts w:ascii="宋体" w:hAnsi="宋体" w:cs="宋体"/>
                <w:szCs w:val="28"/>
                <w:lang w:val="zh-CN"/>
              </w:rPr>
            </w:pPr>
            <w:r>
              <w:rPr>
                <w:rFonts w:hint="eastAsia" w:ascii="宋体" w:hAnsi="宋体" w:cs="宋体"/>
                <w:szCs w:val="28"/>
                <w:lang w:val="zh-CN"/>
              </w:rPr>
              <w:t>6）法律、行政法规规定的其他条件</w:t>
            </w:r>
          </w:p>
        </w:tc>
        <w:tc>
          <w:tcPr>
            <w:tcW w:w="2441" w:type="pct"/>
            <w:vMerge w:val="continue"/>
            <w:vAlign w:val="center"/>
          </w:tcPr>
          <w:p w14:paraId="47576AE6">
            <w:pPr>
              <w:rPr>
                <w:rFonts w:ascii="宋体" w:hAnsi="宋体" w:cs="宋体"/>
                <w:szCs w:val="28"/>
                <w:lang w:val="zh-CN"/>
              </w:rPr>
            </w:pPr>
          </w:p>
        </w:tc>
      </w:tr>
    </w:tbl>
    <w:p w14:paraId="244D9A55">
      <w:pPr>
        <w:snapToGrid w:val="0"/>
        <w:spacing w:line="440" w:lineRule="exact"/>
        <w:ind w:firstLine="400" w:firstLineChars="200"/>
        <w:rPr>
          <w:rFonts w:ascii="宋体" w:hAnsi="宋体" w:cs="宋体"/>
          <w:szCs w:val="28"/>
        </w:rPr>
      </w:pPr>
      <w:r>
        <w:rPr>
          <w:rFonts w:hint="eastAsia" w:ascii="宋体" w:hAnsi="宋体" w:cs="宋体"/>
          <w:szCs w:val="28"/>
        </w:rPr>
        <w:t>注：</w:t>
      </w:r>
    </w:p>
    <w:p w14:paraId="50266773">
      <w:pPr>
        <w:spacing w:line="440" w:lineRule="exact"/>
        <w:ind w:firstLine="400" w:firstLineChars="200"/>
        <w:rPr>
          <w:rFonts w:ascii="宋体" w:hAnsi="宋体" w:cs="宋体"/>
          <w:szCs w:val="28"/>
        </w:rPr>
      </w:pPr>
      <w:r>
        <w:rPr>
          <w:rFonts w:hint="eastAsia" w:ascii="宋体" w:hAnsi="宋体" w:cs="宋体"/>
          <w:szCs w:val="28"/>
        </w:rPr>
        <w:t xml:space="preserve"> 1.根据《中华人民共和国政府采购法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号）”执行。竞选人可于竞选文件递交截止时间前通过 “信用中国”网站(www.creditchina.gov.cn)、"中国政府采购网"(www.ccgp.gov.cn)等渠道查询信用记录。</w:t>
      </w:r>
    </w:p>
    <w:p w14:paraId="6C5B85EF">
      <w:pPr>
        <w:numPr>
          <w:ilvl w:val="0"/>
          <w:numId w:val="2"/>
        </w:numPr>
        <w:spacing w:line="440" w:lineRule="exact"/>
        <w:ind w:firstLine="400" w:firstLineChars="200"/>
        <w:rPr>
          <w:rFonts w:ascii="宋体" w:hAnsi="宋体" w:cs="宋体"/>
        </w:rPr>
      </w:pPr>
      <w:r>
        <w:rPr>
          <w:rFonts w:hint="eastAsia" w:ascii="宋体" w:hAnsi="宋体" w:cs="宋体"/>
          <w:szCs w:val="28"/>
        </w:rPr>
        <w:t>符合性检查。依据竞争性比选文件的规定，从竞选文件的有效性、完整性和对竞争性比选文件的响应程度进行审查，以确定是否对竞争性比选文件的实质性要求作出响应。符合性检查资料表如下：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2039"/>
        <w:gridCol w:w="2169"/>
        <w:gridCol w:w="5685"/>
      </w:tblGrid>
      <w:tr w14:paraId="5F6A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noWrap/>
            <w:vAlign w:val="center"/>
          </w:tcPr>
          <w:p w14:paraId="0E2E15E4">
            <w:pPr>
              <w:jc w:val="center"/>
              <w:rPr>
                <w:rFonts w:ascii="宋体" w:hAnsi="宋体" w:cs="宋体"/>
                <w:b/>
                <w:sz w:val="24"/>
                <w:szCs w:val="24"/>
              </w:rPr>
            </w:pPr>
            <w:r>
              <w:rPr>
                <w:rFonts w:hint="eastAsia" w:ascii="宋体" w:hAnsi="宋体" w:cs="宋体"/>
                <w:b/>
                <w:sz w:val="24"/>
                <w:szCs w:val="24"/>
              </w:rPr>
              <w:t>序号</w:t>
            </w:r>
          </w:p>
        </w:tc>
        <w:tc>
          <w:tcPr>
            <w:tcW w:w="0" w:type="auto"/>
            <w:gridSpan w:val="2"/>
            <w:noWrap/>
            <w:vAlign w:val="center"/>
          </w:tcPr>
          <w:p w14:paraId="190A8D3E">
            <w:pPr>
              <w:jc w:val="center"/>
              <w:rPr>
                <w:rFonts w:ascii="宋体" w:hAnsi="宋体" w:cs="宋体"/>
                <w:b/>
                <w:sz w:val="24"/>
                <w:szCs w:val="24"/>
              </w:rPr>
            </w:pPr>
            <w:r>
              <w:rPr>
                <w:rFonts w:hint="eastAsia" w:ascii="宋体" w:hAnsi="宋体" w:cs="宋体"/>
                <w:b/>
                <w:sz w:val="24"/>
                <w:szCs w:val="24"/>
              </w:rPr>
              <w:t>评审因素</w:t>
            </w:r>
          </w:p>
        </w:tc>
        <w:tc>
          <w:tcPr>
            <w:tcW w:w="0" w:type="auto"/>
            <w:noWrap/>
            <w:vAlign w:val="center"/>
          </w:tcPr>
          <w:p w14:paraId="44D94CF4">
            <w:pPr>
              <w:jc w:val="center"/>
              <w:rPr>
                <w:rFonts w:ascii="宋体" w:hAnsi="宋体" w:cs="宋体"/>
                <w:b/>
                <w:sz w:val="24"/>
                <w:szCs w:val="24"/>
              </w:rPr>
            </w:pPr>
            <w:r>
              <w:rPr>
                <w:rFonts w:hint="eastAsia" w:ascii="宋体" w:hAnsi="宋体" w:cs="宋体"/>
                <w:b/>
                <w:sz w:val="24"/>
                <w:szCs w:val="24"/>
              </w:rPr>
              <w:t>评审标准</w:t>
            </w:r>
          </w:p>
        </w:tc>
      </w:tr>
      <w:tr w14:paraId="5534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0" w:type="auto"/>
            <w:vMerge w:val="restart"/>
            <w:noWrap/>
            <w:vAlign w:val="center"/>
          </w:tcPr>
          <w:p w14:paraId="0192EDD8">
            <w:pPr>
              <w:spacing w:line="440" w:lineRule="exact"/>
              <w:rPr>
                <w:rFonts w:ascii="宋体" w:hAnsi="宋体" w:cs="宋体"/>
                <w:szCs w:val="28"/>
              </w:rPr>
            </w:pPr>
            <w:r>
              <w:rPr>
                <w:rFonts w:hint="eastAsia" w:ascii="宋体" w:hAnsi="宋体" w:cs="宋体"/>
                <w:szCs w:val="28"/>
              </w:rPr>
              <w:t>1</w:t>
            </w:r>
          </w:p>
        </w:tc>
        <w:tc>
          <w:tcPr>
            <w:tcW w:w="0" w:type="auto"/>
            <w:vMerge w:val="restart"/>
            <w:noWrap/>
            <w:vAlign w:val="center"/>
          </w:tcPr>
          <w:p w14:paraId="7CBB1A02">
            <w:pPr>
              <w:spacing w:line="440" w:lineRule="exact"/>
              <w:rPr>
                <w:rFonts w:ascii="宋体" w:hAnsi="宋体" w:cs="宋体"/>
                <w:szCs w:val="28"/>
              </w:rPr>
            </w:pPr>
            <w:r>
              <w:rPr>
                <w:rFonts w:hint="eastAsia" w:ascii="宋体" w:hAnsi="宋体" w:cs="宋体"/>
                <w:szCs w:val="28"/>
              </w:rPr>
              <w:t>有效性审查</w:t>
            </w:r>
          </w:p>
        </w:tc>
        <w:tc>
          <w:tcPr>
            <w:tcW w:w="0" w:type="auto"/>
            <w:noWrap/>
            <w:vAlign w:val="center"/>
          </w:tcPr>
          <w:p w14:paraId="30E1B4D1">
            <w:pPr>
              <w:spacing w:line="440" w:lineRule="exact"/>
              <w:rPr>
                <w:rFonts w:ascii="宋体" w:hAnsi="宋体" w:cs="宋体"/>
                <w:szCs w:val="28"/>
              </w:rPr>
            </w:pPr>
            <w:r>
              <w:rPr>
                <w:rFonts w:hint="eastAsia" w:ascii="宋体" w:hAnsi="宋体" w:cs="宋体"/>
                <w:szCs w:val="28"/>
              </w:rPr>
              <w:t>竞选文件签署</w:t>
            </w:r>
          </w:p>
        </w:tc>
        <w:tc>
          <w:tcPr>
            <w:tcW w:w="0" w:type="auto"/>
            <w:noWrap/>
            <w:vAlign w:val="center"/>
          </w:tcPr>
          <w:p w14:paraId="5DE27F21">
            <w:pPr>
              <w:spacing w:line="440" w:lineRule="exact"/>
              <w:rPr>
                <w:rFonts w:ascii="宋体" w:hAnsi="宋体" w:cs="宋体"/>
                <w:szCs w:val="28"/>
              </w:rPr>
            </w:pPr>
            <w:r>
              <w:rPr>
                <w:rFonts w:hint="eastAsia" w:ascii="宋体" w:hAnsi="宋体" w:cs="宋体"/>
                <w:szCs w:val="28"/>
              </w:rPr>
              <w:t>竞选文件上法定代表人或其授权代表人的签字齐全。</w:t>
            </w:r>
          </w:p>
        </w:tc>
      </w:tr>
      <w:tr w14:paraId="109A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Merge w:val="continue"/>
            <w:noWrap/>
            <w:vAlign w:val="center"/>
          </w:tcPr>
          <w:p w14:paraId="47074E0A">
            <w:pPr>
              <w:spacing w:line="440" w:lineRule="exact"/>
              <w:rPr>
                <w:rFonts w:ascii="宋体" w:hAnsi="宋体" w:cs="宋体"/>
                <w:szCs w:val="28"/>
              </w:rPr>
            </w:pPr>
          </w:p>
        </w:tc>
        <w:tc>
          <w:tcPr>
            <w:tcW w:w="0" w:type="auto"/>
            <w:vMerge w:val="continue"/>
            <w:noWrap/>
            <w:vAlign w:val="center"/>
          </w:tcPr>
          <w:p w14:paraId="7E499D69">
            <w:pPr>
              <w:spacing w:line="440" w:lineRule="exact"/>
              <w:rPr>
                <w:rFonts w:ascii="宋体" w:hAnsi="宋体" w:cs="宋体"/>
                <w:szCs w:val="28"/>
              </w:rPr>
            </w:pPr>
          </w:p>
        </w:tc>
        <w:tc>
          <w:tcPr>
            <w:tcW w:w="0" w:type="auto"/>
            <w:noWrap/>
            <w:vAlign w:val="center"/>
          </w:tcPr>
          <w:p w14:paraId="6928C5CB">
            <w:pPr>
              <w:spacing w:line="440" w:lineRule="exact"/>
              <w:rPr>
                <w:rFonts w:ascii="宋体" w:hAnsi="宋体" w:cs="宋体"/>
                <w:szCs w:val="28"/>
              </w:rPr>
            </w:pPr>
            <w:r>
              <w:rPr>
                <w:rFonts w:hint="eastAsia" w:ascii="宋体" w:hAnsi="宋体" w:cs="宋体"/>
                <w:szCs w:val="28"/>
              </w:rPr>
              <w:t>法定代表人身份证明及授权委托书</w:t>
            </w:r>
          </w:p>
        </w:tc>
        <w:tc>
          <w:tcPr>
            <w:tcW w:w="0" w:type="auto"/>
            <w:noWrap/>
            <w:vAlign w:val="center"/>
          </w:tcPr>
          <w:p w14:paraId="5C38F84D">
            <w:pPr>
              <w:spacing w:line="440" w:lineRule="exact"/>
              <w:rPr>
                <w:rFonts w:ascii="宋体" w:hAnsi="宋体" w:cs="宋体"/>
                <w:szCs w:val="28"/>
              </w:rPr>
            </w:pPr>
            <w:r>
              <w:rPr>
                <w:rFonts w:hint="eastAsia" w:ascii="宋体" w:hAnsi="宋体" w:cs="宋体"/>
                <w:szCs w:val="28"/>
              </w:rPr>
              <w:t>法定代表人身份证明及授权委托书有效，符合竞争性比选文件规定的格式，签字或盖章齐全。</w:t>
            </w:r>
          </w:p>
        </w:tc>
      </w:tr>
      <w:tr w14:paraId="3A21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0" w:type="auto"/>
            <w:vMerge w:val="continue"/>
            <w:noWrap/>
            <w:vAlign w:val="center"/>
          </w:tcPr>
          <w:p w14:paraId="1491E973">
            <w:pPr>
              <w:spacing w:line="440" w:lineRule="exact"/>
              <w:rPr>
                <w:rFonts w:ascii="宋体" w:hAnsi="宋体" w:cs="宋体"/>
                <w:szCs w:val="28"/>
              </w:rPr>
            </w:pPr>
          </w:p>
        </w:tc>
        <w:tc>
          <w:tcPr>
            <w:tcW w:w="0" w:type="auto"/>
            <w:vMerge w:val="continue"/>
            <w:noWrap/>
            <w:vAlign w:val="center"/>
          </w:tcPr>
          <w:p w14:paraId="3CB597C6">
            <w:pPr>
              <w:spacing w:line="440" w:lineRule="exact"/>
              <w:rPr>
                <w:rFonts w:ascii="宋体" w:hAnsi="宋体" w:cs="宋体"/>
                <w:szCs w:val="28"/>
              </w:rPr>
            </w:pPr>
          </w:p>
        </w:tc>
        <w:tc>
          <w:tcPr>
            <w:tcW w:w="0" w:type="auto"/>
            <w:noWrap/>
            <w:vAlign w:val="center"/>
          </w:tcPr>
          <w:p w14:paraId="1D8C6D36">
            <w:pPr>
              <w:spacing w:line="440" w:lineRule="exact"/>
              <w:rPr>
                <w:rFonts w:ascii="宋体" w:hAnsi="宋体" w:cs="宋体"/>
                <w:szCs w:val="28"/>
              </w:rPr>
            </w:pPr>
            <w:r>
              <w:rPr>
                <w:rFonts w:hint="eastAsia" w:ascii="宋体" w:hAnsi="宋体" w:cs="宋体"/>
                <w:szCs w:val="28"/>
              </w:rPr>
              <w:t>比选方案</w:t>
            </w:r>
          </w:p>
        </w:tc>
        <w:tc>
          <w:tcPr>
            <w:tcW w:w="0" w:type="auto"/>
            <w:noWrap/>
            <w:vAlign w:val="center"/>
          </w:tcPr>
          <w:p w14:paraId="2F4661C6">
            <w:pPr>
              <w:spacing w:line="440" w:lineRule="exact"/>
              <w:rPr>
                <w:rFonts w:ascii="宋体" w:hAnsi="宋体" w:cs="宋体"/>
                <w:szCs w:val="28"/>
              </w:rPr>
            </w:pPr>
            <w:r>
              <w:rPr>
                <w:rFonts w:hint="eastAsia" w:ascii="宋体" w:hAnsi="宋体" w:cs="宋体"/>
                <w:szCs w:val="28"/>
              </w:rPr>
              <w:t>只能有一个方案参与比选。</w:t>
            </w:r>
          </w:p>
        </w:tc>
      </w:tr>
      <w:tr w14:paraId="33FB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ign w:val="center"/>
          </w:tcPr>
          <w:p w14:paraId="3760091C">
            <w:pPr>
              <w:spacing w:line="440" w:lineRule="exact"/>
              <w:rPr>
                <w:rFonts w:ascii="宋体" w:hAnsi="宋体" w:cs="宋体"/>
                <w:szCs w:val="28"/>
              </w:rPr>
            </w:pPr>
          </w:p>
        </w:tc>
        <w:tc>
          <w:tcPr>
            <w:tcW w:w="0" w:type="auto"/>
            <w:vMerge w:val="continue"/>
            <w:noWrap/>
            <w:vAlign w:val="center"/>
          </w:tcPr>
          <w:p w14:paraId="7A4A39C8">
            <w:pPr>
              <w:spacing w:line="440" w:lineRule="exact"/>
              <w:rPr>
                <w:rFonts w:ascii="宋体" w:hAnsi="宋体" w:cs="宋体"/>
                <w:szCs w:val="28"/>
              </w:rPr>
            </w:pPr>
          </w:p>
        </w:tc>
        <w:tc>
          <w:tcPr>
            <w:tcW w:w="0" w:type="auto"/>
            <w:noWrap/>
            <w:vAlign w:val="center"/>
          </w:tcPr>
          <w:p w14:paraId="0C9799DB">
            <w:pPr>
              <w:spacing w:line="440" w:lineRule="exact"/>
              <w:rPr>
                <w:rFonts w:ascii="宋体" w:hAnsi="宋体" w:cs="宋体"/>
                <w:szCs w:val="28"/>
              </w:rPr>
            </w:pPr>
            <w:r>
              <w:rPr>
                <w:rFonts w:hint="eastAsia" w:ascii="宋体" w:hAnsi="宋体" w:cs="宋体"/>
                <w:szCs w:val="28"/>
              </w:rPr>
              <w:t>报价唯一</w:t>
            </w:r>
          </w:p>
        </w:tc>
        <w:tc>
          <w:tcPr>
            <w:tcW w:w="0" w:type="auto"/>
            <w:noWrap/>
            <w:vAlign w:val="center"/>
          </w:tcPr>
          <w:p w14:paraId="2EF62520">
            <w:pPr>
              <w:spacing w:line="440" w:lineRule="exact"/>
              <w:rPr>
                <w:rFonts w:ascii="宋体" w:hAnsi="宋体" w:cs="宋体"/>
                <w:szCs w:val="28"/>
              </w:rPr>
            </w:pPr>
            <w:r>
              <w:rPr>
                <w:rFonts w:hint="eastAsia" w:ascii="宋体" w:hAnsi="宋体" w:cs="宋体"/>
                <w:szCs w:val="28"/>
              </w:rPr>
              <w:t>只能在最高限价范围内报价，只能有一个有效报价，不得提交选择性报价，不得超过最高限价。</w:t>
            </w:r>
          </w:p>
        </w:tc>
      </w:tr>
      <w:tr w14:paraId="11AE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noWrap/>
            <w:vAlign w:val="center"/>
          </w:tcPr>
          <w:p w14:paraId="40B3DAC2">
            <w:pPr>
              <w:spacing w:line="440" w:lineRule="exact"/>
              <w:rPr>
                <w:rFonts w:ascii="宋体" w:hAnsi="宋体" w:cs="宋体"/>
                <w:szCs w:val="28"/>
              </w:rPr>
            </w:pPr>
            <w:r>
              <w:rPr>
                <w:rFonts w:hint="eastAsia" w:ascii="宋体" w:hAnsi="宋体" w:cs="宋体"/>
                <w:szCs w:val="28"/>
              </w:rPr>
              <w:t>2</w:t>
            </w:r>
          </w:p>
        </w:tc>
        <w:tc>
          <w:tcPr>
            <w:tcW w:w="0" w:type="auto"/>
            <w:noWrap/>
            <w:vAlign w:val="center"/>
          </w:tcPr>
          <w:p w14:paraId="4EDC23C9">
            <w:pPr>
              <w:spacing w:line="440" w:lineRule="exact"/>
              <w:rPr>
                <w:rFonts w:ascii="宋体" w:hAnsi="宋体" w:cs="宋体"/>
                <w:szCs w:val="28"/>
              </w:rPr>
            </w:pPr>
            <w:r>
              <w:rPr>
                <w:rFonts w:hint="eastAsia" w:ascii="宋体" w:hAnsi="宋体" w:cs="宋体"/>
                <w:szCs w:val="28"/>
              </w:rPr>
              <w:t>完整性审查</w:t>
            </w:r>
          </w:p>
        </w:tc>
        <w:tc>
          <w:tcPr>
            <w:tcW w:w="0" w:type="auto"/>
            <w:noWrap/>
            <w:vAlign w:val="center"/>
          </w:tcPr>
          <w:p w14:paraId="6E55B1A8">
            <w:pPr>
              <w:spacing w:line="440" w:lineRule="exact"/>
              <w:rPr>
                <w:rFonts w:ascii="宋体" w:hAnsi="宋体" w:cs="宋体"/>
                <w:szCs w:val="28"/>
              </w:rPr>
            </w:pPr>
            <w:r>
              <w:rPr>
                <w:rFonts w:hint="eastAsia" w:ascii="宋体" w:hAnsi="宋体" w:cs="宋体"/>
                <w:szCs w:val="28"/>
              </w:rPr>
              <w:t>竞选文件份数</w:t>
            </w:r>
          </w:p>
        </w:tc>
        <w:tc>
          <w:tcPr>
            <w:tcW w:w="0" w:type="auto"/>
            <w:noWrap/>
            <w:vAlign w:val="center"/>
          </w:tcPr>
          <w:p w14:paraId="688D597D">
            <w:pPr>
              <w:spacing w:line="440" w:lineRule="exact"/>
              <w:rPr>
                <w:rFonts w:ascii="宋体" w:hAnsi="宋体" w:cs="宋体"/>
                <w:szCs w:val="28"/>
              </w:rPr>
            </w:pPr>
            <w:r>
              <w:rPr>
                <w:rFonts w:hint="eastAsia" w:ascii="宋体" w:hAnsi="宋体" w:cs="宋体"/>
                <w:szCs w:val="28"/>
              </w:rPr>
              <w:t>竞选文件正、副本、电子文档数量符合竞争性比选文件要求。</w:t>
            </w:r>
          </w:p>
        </w:tc>
      </w:tr>
      <w:tr w14:paraId="1E3A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0" w:type="auto"/>
            <w:vMerge w:val="restart"/>
            <w:noWrap/>
            <w:vAlign w:val="center"/>
          </w:tcPr>
          <w:p w14:paraId="00BECF82">
            <w:pPr>
              <w:spacing w:line="440" w:lineRule="exact"/>
              <w:rPr>
                <w:rFonts w:ascii="宋体" w:hAnsi="宋体" w:cs="宋体"/>
                <w:szCs w:val="28"/>
              </w:rPr>
            </w:pPr>
            <w:r>
              <w:rPr>
                <w:rFonts w:hint="eastAsia" w:ascii="宋体" w:hAnsi="宋体" w:cs="宋体"/>
                <w:szCs w:val="28"/>
              </w:rPr>
              <w:t>3</w:t>
            </w:r>
          </w:p>
        </w:tc>
        <w:tc>
          <w:tcPr>
            <w:tcW w:w="0" w:type="auto"/>
            <w:vMerge w:val="restart"/>
            <w:noWrap/>
            <w:vAlign w:val="center"/>
          </w:tcPr>
          <w:p w14:paraId="332B69F2">
            <w:pPr>
              <w:spacing w:line="440" w:lineRule="exact"/>
              <w:rPr>
                <w:rFonts w:ascii="宋体" w:hAnsi="宋体" w:cs="宋体"/>
                <w:szCs w:val="28"/>
              </w:rPr>
            </w:pPr>
            <w:r>
              <w:rPr>
                <w:rFonts w:hint="eastAsia" w:ascii="宋体" w:hAnsi="宋体" w:cs="宋体"/>
                <w:szCs w:val="28"/>
              </w:rPr>
              <w:t>竞争性比选文件的响应程度审查</w:t>
            </w:r>
          </w:p>
        </w:tc>
        <w:tc>
          <w:tcPr>
            <w:tcW w:w="0" w:type="auto"/>
            <w:noWrap/>
            <w:vAlign w:val="center"/>
          </w:tcPr>
          <w:p w14:paraId="238C39D7">
            <w:pPr>
              <w:spacing w:line="440" w:lineRule="exact"/>
              <w:rPr>
                <w:rFonts w:ascii="宋体" w:hAnsi="宋体" w:cs="宋体"/>
                <w:szCs w:val="28"/>
              </w:rPr>
            </w:pPr>
            <w:r>
              <w:rPr>
                <w:rFonts w:hint="eastAsia" w:ascii="宋体" w:hAnsi="宋体" w:cs="宋体"/>
                <w:szCs w:val="28"/>
              </w:rPr>
              <w:t>竞选文件内容</w:t>
            </w:r>
          </w:p>
        </w:tc>
        <w:tc>
          <w:tcPr>
            <w:tcW w:w="0" w:type="auto"/>
            <w:noWrap/>
            <w:vAlign w:val="center"/>
          </w:tcPr>
          <w:p w14:paraId="5593B2AD">
            <w:pPr>
              <w:spacing w:line="440" w:lineRule="exact"/>
              <w:rPr>
                <w:rFonts w:ascii="宋体" w:hAnsi="宋体" w:cs="宋体"/>
                <w:szCs w:val="28"/>
              </w:rPr>
            </w:pPr>
            <w:r>
              <w:rPr>
                <w:rFonts w:hint="eastAsia" w:ascii="宋体" w:hAnsi="宋体" w:cs="宋体"/>
                <w:szCs w:val="28"/>
              </w:rPr>
              <w:t>对竞争性比选文件第二篇★部分、第三篇中★部分标注条款的内容作出响应。</w:t>
            </w:r>
          </w:p>
        </w:tc>
      </w:tr>
      <w:tr w14:paraId="3BE2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vMerge w:val="continue"/>
            <w:noWrap/>
            <w:vAlign w:val="center"/>
          </w:tcPr>
          <w:p w14:paraId="43E3876B">
            <w:pPr>
              <w:spacing w:line="440" w:lineRule="exact"/>
              <w:rPr>
                <w:rFonts w:ascii="宋体" w:hAnsi="宋体" w:cs="宋体"/>
                <w:szCs w:val="28"/>
              </w:rPr>
            </w:pPr>
          </w:p>
        </w:tc>
        <w:tc>
          <w:tcPr>
            <w:tcW w:w="0" w:type="auto"/>
            <w:vMerge w:val="continue"/>
            <w:noWrap/>
            <w:vAlign w:val="center"/>
          </w:tcPr>
          <w:p w14:paraId="0ACEFF8C">
            <w:pPr>
              <w:spacing w:line="440" w:lineRule="exact"/>
              <w:rPr>
                <w:rFonts w:ascii="宋体" w:hAnsi="宋体" w:cs="宋体"/>
                <w:szCs w:val="28"/>
              </w:rPr>
            </w:pPr>
          </w:p>
        </w:tc>
        <w:tc>
          <w:tcPr>
            <w:tcW w:w="0" w:type="auto"/>
            <w:noWrap/>
            <w:vAlign w:val="center"/>
          </w:tcPr>
          <w:p w14:paraId="422E5202">
            <w:pPr>
              <w:spacing w:line="440" w:lineRule="exact"/>
              <w:rPr>
                <w:rFonts w:ascii="宋体" w:hAnsi="宋体" w:cs="宋体"/>
                <w:szCs w:val="28"/>
              </w:rPr>
            </w:pPr>
            <w:r>
              <w:rPr>
                <w:rFonts w:hint="eastAsia" w:ascii="宋体" w:hAnsi="宋体" w:cs="宋体"/>
                <w:szCs w:val="28"/>
              </w:rPr>
              <w:t>比选有效期</w:t>
            </w:r>
          </w:p>
        </w:tc>
        <w:tc>
          <w:tcPr>
            <w:tcW w:w="0" w:type="auto"/>
            <w:noWrap/>
            <w:vAlign w:val="center"/>
          </w:tcPr>
          <w:p w14:paraId="060D00C1">
            <w:pPr>
              <w:spacing w:line="440" w:lineRule="exact"/>
              <w:rPr>
                <w:rFonts w:ascii="宋体" w:hAnsi="宋体" w:cs="宋体"/>
                <w:szCs w:val="28"/>
              </w:rPr>
            </w:pPr>
            <w:r>
              <w:rPr>
                <w:rFonts w:hint="eastAsia" w:ascii="宋体" w:hAnsi="宋体" w:cs="宋体"/>
                <w:szCs w:val="28"/>
              </w:rPr>
              <w:t>满足竞争性比选文件规定。</w:t>
            </w:r>
          </w:p>
        </w:tc>
      </w:tr>
    </w:tbl>
    <w:p w14:paraId="0030D41C">
      <w:pPr>
        <w:spacing w:line="480" w:lineRule="exact"/>
        <w:ind w:firstLine="400" w:firstLineChars="200"/>
        <w:rPr>
          <w:rFonts w:ascii="宋体" w:hAnsi="宋体" w:cs="宋体"/>
          <w:szCs w:val="28"/>
        </w:rPr>
      </w:pPr>
      <w:r>
        <w:rPr>
          <w:rFonts w:hint="eastAsia" w:ascii="宋体" w:hAnsi="宋体" w:cs="宋体"/>
          <w:szCs w:val="28"/>
        </w:rPr>
        <w:t>3．澄清有关问题。比选小组在对竞选文件的有效性、完整性和响应程度进行审查时，可以要求竞选人对竞选文件中含义不明确、同类问题表述不一致或者有明显文字和计算错误的内容等作出必要的澄清、说明或者更正。竞选人的澄清、说明或者更正不得超出竞选文件的范围或者改变竞选文件的实质性内容。</w:t>
      </w:r>
    </w:p>
    <w:p w14:paraId="6C45E23A">
      <w:pPr>
        <w:spacing w:line="480" w:lineRule="exact"/>
        <w:ind w:firstLine="400" w:firstLineChars="200"/>
        <w:rPr>
          <w:rFonts w:ascii="宋体" w:hAnsi="宋体" w:cs="宋体"/>
          <w:szCs w:val="28"/>
        </w:rPr>
      </w:pPr>
      <w:r>
        <w:rPr>
          <w:rFonts w:hint="eastAsia" w:ascii="宋体" w:hAnsi="宋体" w:cs="宋体"/>
          <w:szCs w:val="28"/>
        </w:rPr>
        <w:t>4．比选小组要求竞选人澄清、说明或者更正竞选文件应当以书面形式作出。竞选人的澄清、说明或者更正应当由法定代表人或其授权代表签字或者加盖公章。由授权代表签字的，应当附法定代表人授权书。竞选人为自然人的，应当由本人签字并附身份证明。</w:t>
      </w:r>
    </w:p>
    <w:p w14:paraId="5004C3C8">
      <w:pPr>
        <w:spacing w:line="480" w:lineRule="exact"/>
        <w:ind w:firstLine="400" w:firstLineChars="200"/>
        <w:rPr>
          <w:rFonts w:ascii="宋体" w:hAnsi="宋体" w:cs="宋体"/>
          <w:szCs w:val="28"/>
        </w:rPr>
      </w:pPr>
      <w:r>
        <w:rPr>
          <w:rFonts w:hint="eastAsia" w:ascii="宋体" w:hAnsi="宋体" w:cs="宋体"/>
          <w:szCs w:val="28"/>
        </w:rPr>
        <w:t>5．在比选过程中比选的任何一方不得向他人透露与比选有关的服务资料、价格或其他信息。</w:t>
      </w:r>
    </w:p>
    <w:p w14:paraId="61D7A97E">
      <w:pPr>
        <w:spacing w:line="480" w:lineRule="exact"/>
        <w:ind w:firstLine="400" w:firstLineChars="200"/>
        <w:rPr>
          <w:rFonts w:ascii="宋体" w:hAnsi="宋体" w:cs="宋体"/>
          <w:szCs w:val="28"/>
        </w:rPr>
      </w:pPr>
      <w:r>
        <w:rPr>
          <w:rFonts w:hint="eastAsia" w:ascii="宋体" w:hAnsi="宋体" w:cs="宋体"/>
          <w:szCs w:val="28"/>
        </w:rPr>
        <w:t>6．比选小组采用综合评分法对竞选人的竞选文件进行综合评分，综合评分法是指竞选文件满足竞争性比选文件全部实质性要求且按照评审因素的量化指标评审得分最高的竞选人为中选候选竞选人的评审方法。竞选人总得分为价格、商务、服务等评定因素分别按照相应权重值计算分项得分后相加，满分为100分。（详见评审标准）</w:t>
      </w:r>
    </w:p>
    <w:p w14:paraId="298E3ECF">
      <w:pPr>
        <w:spacing w:line="480" w:lineRule="exact"/>
        <w:ind w:firstLine="400" w:firstLineChars="200"/>
        <w:rPr>
          <w:rFonts w:ascii="宋体" w:hAnsi="宋体" w:cs="宋体"/>
          <w:szCs w:val="28"/>
        </w:rPr>
      </w:pPr>
      <w:r>
        <w:rPr>
          <w:rFonts w:hint="eastAsia" w:ascii="宋体" w:hAnsi="宋体" w:cs="宋体"/>
          <w:szCs w:val="28"/>
        </w:rPr>
        <w:t>10．比选小组各成员独立对每个有效响应的文件进行评价、打分，然后汇总每个竞选人每项评分因素的得分，按评审后得分由高到低的排列顺序推荐综合得分排名前1-3名的竞选人为本项目中选候选人，排名第一的为第一中选候选人。若竞选人的评审得分相同的，按照报价由低到高的顺序排列推荐。评审得分且报价相同的，按照商务指标优劣顺序排列推荐。以上都相同的，按商务条款的优劣顺序排列推荐。</w:t>
      </w:r>
    </w:p>
    <w:p w14:paraId="510C6497">
      <w:pPr>
        <w:pStyle w:val="7"/>
        <w:spacing w:before="0" w:after="0" w:line="480" w:lineRule="exact"/>
        <w:rPr>
          <w:rFonts w:ascii="宋体" w:hAnsi="宋体" w:cs="宋体"/>
          <w:sz w:val="28"/>
          <w:szCs w:val="28"/>
        </w:rPr>
      </w:pPr>
      <w:bookmarkStart w:id="75" w:name="_Toc14988"/>
      <w:bookmarkStart w:id="76" w:name="_Toc27046"/>
      <w:bookmarkStart w:id="77" w:name="_Toc428437946"/>
      <w:r>
        <w:rPr>
          <w:rFonts w:hint="eastAsia" w:ascii="宋体" w:hAnsi="宋体" w:cs="宋体"/>
          <w:sz w:val="28"/>
          <w:szCs w:val="28"/>
        </w:rPr>
        <w:t>二、</w:t>
      </w:r>
      <w:bookmarkStart w:id="78" w:name="_Toc102227320"/>
      <w:bookmarkStart w:id="79" w:name="_Toc342913394"/>
      <w:r>
        <w:rPr>
          <w:rFonts w:hint="eastAsia" w:ascii="宋体" w:hAnsi="宋体" w:cs="宋体"/>
          <w:sz w:val="28"/>
          <w:szCs w:val="28"/>
        </w:rPr>
        <w:t>评审标准</w:t>
      </w:r>
      <w:bookmarkEnd w:id="75"/>
      <w:bookmarkEnd w:id="76"/>
      <w:bookmarkEnd w:id="77"/>
    </w:p>
    <w:tbl>
      <w:tblPr>
        <w:tblStyle w:val="61"/>
        <w:tblW w:w="10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7"/>
        <w:gridCol w:w="1118"/>
        <w:gridCol w:w="668"/>
        <w:gridCol w:w="7423"/>
        <w:gridCol w:w="1330"/>
      </w:tblGrid>
      <w:tr w14:paraId="3BD6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437" w:type="dxa"/>
            <w:noWrap/>
            <w:vAlign w:val="center"/>
          </w:tcPr>
          <w:p w14:paraId="637BC314">
            <w:pPr>
              <w:spacing w:line="400" w:lineRule="exact"/>
              <w:jc w:val="center"/>
              <w:rPr>
                <w:rFonts w:ascii="宋体" w:hAnsi="宋体" w:cs="宋体"/>
                <w:b/>
                <w:sz w:val="24"/>
                <w:szCs w:val="24"/>
              </w:rPr>
            </w:pPr>
            <w:r>
              <w:rPr>
                <w:rFonts w:hint="eastAsia" w:ascii="宋体" w:hAnsi="宋体" w:cs="宋体"/>
                <w:b/>
                <w:sz w:val="24"/>
                <w:szCs w:val="24"/>
              </w:rPr>
              <w:t>序号</w:t>
            </w:r>
          </w:p>
        </w:tc>
        <w:tc>
          <w:tcPr>
            <w:tcW w:w="1118" w:type="dxa"/>
            <w:noWrap/>
            <w:vAlign w:val="center"/>
          </w:tcPr>
          <w:p w14:paraId="1DF7C862">
            <w:pPr>
              <w:spacing w:line="400" w:lineRule="exact"/>
              <w:jc w:val="center"/>
              <w:rPr>
                <w:rFonts w:ascii="宋体" w:hAnsi="宋体" w:cs="宋体"/>
                <w:b/>
                <w:sz w:val="24"/>
                <w:szCs w:val="24"/>
              </w:rPr>
            </w:pPr>
            <w:r>
              <w:rPr>
                <w:rFonts w:hint="eastAsia" w:ascii="宋体" w:hAnsi="宋体" w:cs="宋体"/>
                <w:b/>
                <w:sz w:val="24"/>
                <w:szCs w:val="24"/>
              </w:rPr>
              <w:t>评分因素及权值</w:t>
            </w:r>
          </w:p>
        </w:tc>
        <w:tc>
          <w:tcPr>
            <w:tcW w:w="668" w:type="dxa"/>
            <w:noWrap/>
            <w:vAlign w:val="center"/>
          </w:tcPr>
          <w:p w14:paraId="45CF2394">
            <w:pPr>
              <w:spacing w:line="400" w:lineRule="exact"/>
              <w:jc w:val="center"/>
              <w:rPr>
                <w:rFonts w:ascii="宋体" w:hAnsi="宋体" w:cs="宋体"/>
                <w:b/>
                <w:sz w:val="24"/>
                <w:szCs w:val="24"/>
              </w:rPr>
            </w:pPr>
            <w:r>
              <w:rPr>
                <w:rFonts w:hint="eastAsia" w:ascii="宋体" w:hAnsi="宋体" w:cs="宋体"/>
                <w:b/>
                <w:sz w:val="24"/>
                <w:szCs w:val="24"/>
              </w:rPr>
              <w:t>分值</w:t>
            </w:r>
          </w:p>
        </w:tc>
        <w:tc>
          <w:tcPr>
            <w:tcW w:w="7423" w:type="dxa"/>
            <w:noWrap/>
            <w:vAlign w:val="center"/>
          </w:tcPr>
          <w:p w14:paraId="3694C5A6">
            <w:pPr>
              <w:spacing w:line="400" w:lineRule="exact"/>
              <w:jc w:val="center"/>
              <w:rPr>
                <w:rFonts w:ascii="宋体" w:hAnsi="宋体" w:cs="宋体"/>
                <w:b/>
                <w:sz w:val="24"/>
                <w:szCs w:val="24"/>
              </w:rPr>
            </w:pPr>
            <w:r>
              <w:rPr>
                <w:rFonts w:hint="eastAsia" w:ascii="宋体" w:hAnsi="宋体" w:cs="宋体"/>
                <w:b/>
                <w:sz w:val="24"/>
                <w:szCs w:val="24"/>
              </w:rPr>
              <w:t>内容</w:t>
            </w:r>
          </w:p>
        </w:tc>
        <w:tc>
          <w:tcPr>
            <w:tcW w:w="1330" w:type="dxa"/>
            <w:noWrap/>
            <w:vAlign w:val="center"/>
          </w:tcPr>
          <w:p w14:paraId="046F45D4">
            <w:pPr>
              <w:spacing w:line="400" w:lineRule="exact"/>
              <w:jc w:val="center"/>
              <w:rPr>
                <w:rFonts w:ascii="宋体" w:hAnsi="宋体" w:cs="宋体"/>
                <w:b/>
                <w:sz w:val="24"/>
                <w:szCs w:val="24"/>
              </w:rPr>
            </w:pPr>
            <w:r>
              <w:rPr>
                <w:rFonts w:hint="eastAsia" w:ascii="宋体" w:hAnsi="宋体" w:cs="宋体"/>
                <w:b/>
                <w:sz w:val="24"/>
                <w:szCs w:val="24"/>
              </w:rPr>
              <w:t>说明</w:t>
            </w:r>
          </w:p>
        </w:tc>
      </w:tr>
      <w:tr w14:paraId="7889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37" w:type="dxa"/>
            <w:noWrap/>
            <w:vAlign w:val="center"/>
          </w:tcPr>
          <w:p w14:paraId="2FC47FB0">
            <w:pPr>
              <w:spacing w:line="400" w:lineRule="exact"/>
              <w:jc w:val="center"/>
              <w:rPr>
                <w:rFonts w:ascii="宋体" w:hAnsi="宋体" w:cs="宋体"/>
                <w:szCs w:val="28"/>
              </w:rPr>
            </w:pPr>
            <w:r>
              <w:rPr>
                <w:rFonts w:hint="eastAsia" w:ascii="宋体" w:hAnsi="宋体" w:cs="宋体"/>
                <w:szCs w:val="28"/>
              </w:rPr>
              <w:t>1</w:t>
            </w:r>
          </w:p>
        </w:tc>
        <w:tc>
          <w:tcPr>
            <w:tcW w:w="1118" w:type="dxa"/>
            <w:noWrap/>
            <w:vAlign w:val="center"/>
          </w:tcPr>
          <w:p w14:paraId="20635CEE">
            <w:pPr>
              <w:spacing w:line="400" w:lineRule="exact"/>
              <w:jc w:val="center"/>
              <w:rPr>
                <w:rFonts w:ascii="宋体" w:hAnsi="宋体" w:cs="宋体"/>
                <w:szCs w:val="28"/>
              </w:rPr>
            </w:pPr>
            <w:r>
              <w:rPr>
                <w:rFonts w:hint="eastAsia" w:ascii="宋体" w:hAnsi="宋体" w:cs="宋体"/>
                <w:szCs w:val="28"/>
              </w:rPr>
              <w:t>比选报价（30%）</w:t>
            </w:r>
          </w:p>
        </w:tc>
        <w:tc>
          <w:tcPr>
            <w:tcW w:w="668" w:type="dxa"/>
            <w:noWrap/>
            <w:vAlign w:val="center"/>
          </w:tcPr>
          <w:p w14:paraId="1EF0CFB5">
            <w:pPr>
              <w:spacing w:line="400" w:lineRule="exact"/>
              <w:jc w:val="center"/>
              <w:rPr>
                <w:rFonts w:ascii="宋体" w:hAnsi="宋体" w:cs="宋体"/>
                <w:szCs w:val="28"/>
              </w:rPr>
            </w:pPr>
            <w:r>
              <w:rPr>
                <w:rFonts w:hint="eastAsia" w:ascii="宋体" w:hAnsi="宋体" w:cs="宋体"/>
                <w:szCs w:val="28"/>
              </w:rPr>
              <w:t>30分</w:t>
            </w:r>
          </w:p>
        </w:tc>
        <w:tc>
          <w:tcPr>
            <w:tcW w:w="7423" w:type="dxa"/>
            <w:noWrap/>
            <w:vAlign w:val="center"/>
          </w:tcPr>
          <w:p w14:paraId="175D23E7">
            <w:pPr>
              <w:spacing w:line="400" w:lineRule="exact"/>
              <w:rPr>
                <w:rFonts w:ascii="宋体" w:hAnsi="宋体" w:cs="宋体"/>
                <w:szCs w:val="28"/>
              </w:rPr>
            </w:pPr>
            <w:bookmarkStart w:id="80" w:name="OLE_LINK18"/>
            <w:r>
              <w:rPr>
                <w:rFonts w:hint="eastAsia" w:ascii="宋体" w:hAnsi="宋体" w:cs="宋体"/>
                <w:szCs w:val="28"/>
              </w:rPr>
              <w:t>有效的比选报价中的最低价为比选基准价，其价格分为满分。其他竞选人的价格分统一按照下列公式计算：</w:t>
            </w:r>
          </w:p>
          <w:p w14:paraId="6B3723E4">
            <w:pPr>
              <w:spacing w:line="400" w:lineRule="exact"/>
              <w:rPr>
                <w:rFonts w:ascii="宋体" w:hAnsi="宋体" w:cs="宋体"/>
                <w:szCs w:val="28"/>
              </w:rPr>
            </w:pPr>
            <w:r>
              <w:rPr>
                <w:rFonts w:hint="eastAsia" w:ascii="宋体" w:hAnsi="宋体" w:cs="宋体"/>
                <w:szCs w:val="28"/>
              </w:rPr>
              <w:t>比选报价得分＝（评标基准价/比选报价）×价格权重×100。</w:t>
            </w:r>
            <w:bookmarkEnd w:id="80"/>
          </w:p>
        </w:tc>
        <w:tc>
          <w:tcPr>
            <w:tcW w:w="1330" w:type="dxa"/>
            <w:noWrap/>
            <w:vAlign w:val="center"/>
          </w:tcPr>
          <w:p w14:paraId="3D68CCE7">
            <w:pPr>
              <w:spacing w:line="400" w:lineRule="exact"/>
              <w:rPr>
                <w:rFonts w:ascii="宋体" w:hAnsi="宋体" w:cs="宋体"/>
                <w:szCs w:val="28"/>
              </w:rPr>
            </w:pPr>
            <w:r>
              <w:rPr>
                <w:rFonts w:hint="eastAsia" w:ascii="宋体" w:hAnsi="宋体" w:cs="宋体"/>
                <w:szCs w:val="28"/>
              </w:rPr>
              <w:t>得分保留小数点后两位，四舍五入。</w:t>
            </w:r>
          </w:p>
        </w:tc>
      </w:tr>
      <w:tr w14:paraId="4524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0" w:hRule="atLeast"/>
          <w:jc w:val="center"/>
        </w:trPr>
        <w:tc>
          <w:tcPr>
            <w:tcW w:w="437" w:type="dxa"/>
            <w:vMerge w:val="restart"/>
            <w:noWrap/>
            <w:vAlign w:val="center"/>
          </w:tcPr>
          <w:p w14:paraId="4E7827DC">
            <w:pPr>
              <w:spacing w:line="400" w:lineRule="exact"/>
              <w:jc w:val="center"/>
              <w:rPr>
                <w:rFonts w:ascii="宋体" w:hAnsi="宋体" w:cs="宋体"/>
                <w:szCs w:val="28"/>
              </w:rPr>
            </w:pPr>
            <w:r>
              <w:rPr>
                <w:rFonts w:hint="eastAsia" w:ascii="宋体" w:hAnsi="宋体" w:cs="宋体"/>
                <w:szCs w:val="28"/>
              </w:rPr>
              <w:t>2</w:t>
            </w:r>
          </w:p>
        </w:tc>
        <w:tc>
          <w:tcPr>
            <w:tcW w:w="1118" w:type="dxa"/>
            <w:vMerge w:val="restart"/>
            <w:noWrap/>
            <w:vAlign w:val="center"/>
          </w:tcPr>
          <w:p w14:paraId="729DF677">
            <w:pPr>
              <w:spacing w:line="400" w:lineRule="exact"/>
              <w:jc w:val="center"/>
              <w:rPr>
                <w:rFonts w:ascii="宋体" w:hAnsi="宋体" w:cs="宋体"/>
                <w:szCs w:val="28"/>
              </w:rPr>
            </w:pPr>
            <w:r>
              <w:rPr>
                <w:rFonts w:hint="eastAsia" w:ascii="宋体" w:hAnsi="宋体" w:cs="宋体"/>
                <w:szCs w:val="28"/>
              </w:rPr>
              <w:t>服务部分</w:t>
            </w:r>
          </w:p>
          <w:p w14:paraId="31052160">
            <w:pPr>
              <w:spacing w:line="400" w:lineRule="exact"/>
              <w:jc w:val="center"/>
              <w:rPr>
                <w:rFonts w:ascii="宋体" w:hAnsi="宋体" w:cs="宋体"/>
                <w:szCs w:val="28"/>
              </w:rPr>
            </w:pPr>
            <w:r>
              <w:rPr>
                <w:rFonts w:hint="eastAsia" w:ascii="宋体" w:hAnsi="宋体" w:cs="宋体"/>
                <w:szCs w:val="28"/>
              </w:rPr>
              <w:t>（60%）</w:t>
            </w:r>
          </w:p>
        </w:tc>
        <w:tc>
          <w:tcPr>
            <w:tcW w:w="668" w:type="dxa"/>
            <w:tcBorders>
              <w:bottom w:val="single" w:color="000000" w:sz="4" w:space="0"/>
            </w:tcBorders>
            <w:noWrap/>
            <w:vAlign w:val="center"/>
          </w:tcPr>
          <w:p w14:paraId="2CDE3A51">
            <w:pPr>
              <w:spacing w:line="400" w:lineRule="exact"/>
              <w:jc w:val="center"/>
              <w:rPr>
                <w:rFonts w:ascii="宋体" w:hAnsi="宋体" w:cs="宋体"/>
                <w:szCs w:val="28"/>
              </w:rPr>
            </w:pPr>
            <w:r>
              <w:rPr>
                <w:rFonts w:hint="eastAsia" w:ascii="宋体" w:hAnsi="宋体" w:cs="宋体"/>
                <w:szCs w:val="28"/>
              </w:rPr>
              <w:t>（15分）</w:t>
            </w:r>
          </w:p>
        </w:tc>
        <w:tc>
          <w:tcPr>
            <w:tcW w:w="7423" w:type="dxa"/>
            <w:tcBorders>
              <w:bottom w:val="single" w:color="000000" w:sz="4" w:space="0"/>
            </w:tcBorders>
            <w:noWrap/>
            <w:vAlign w:val="center"/>
          </w:tcPr>
          <w:p w14:paraId="646FF21E">
            <w:pPr>
              <w:spacing w:line="400" w:lineRule="exact"/>
              <w:rPr>
                <w:rFonts w:ascii="宋体" w:hAnsi="宋体" w:cs="宋体"/>
                <w:szCs w:val="28"/>
              </w:rPr>
            </w:pPr>
            <w:r>
              <w:rPr>
                <w:rFonts w:hint="eastAsia" w:ascii="宋体" w:hAnsi="宋体" w:cs="宋体"/>
                <w:szCs w:val="28"/>
              </w:rPr>
              <w:t>1.项目理解（15分）</w:t>
            </w:r>
          </w:p>
          <w:p w14:paraId="35A847AF">
            <w:pPr>
              <w:spacing w:line="400" w:lineRule="exact"/>
              <w:rPr>
                <w:rFonts w:ascii="宋体" w:hAnsi="宋体" w:cs="宋体"/>
                <w:szCs w:val="28"/>
              </w:rPr>
            </w:pPr>
            <w:r>
              <w:rPr>
                <w:rFonts w:hint="eastAsia" w:ascii="宋体" w:hAnsi="宋体" w:cs="宋体"/>
                <w:szCs w:val="28"/>
              </w:rPr>
              <w:t>根据竞选人对本项目目的意义、工作目标、相关政策及相关行业熟悉度等总体理解的准确性、透彻性以及阐述的详尽性进行评分。</w:t>
            </w:r>
          </w:p>
          <w:p w14:paraId="13D2D5CD">
            <w:pPr>
              <w:spacing w:line="400" w:lineRule="exact"/>
              <w:rPr>
                <w:rFonts w:ascii="宋体" w:hAnsi="宋体" w:cs="宋体"/>
                <w:szCs w:val="28"/>
              </w:rPr>
            </w:pPr>
            <w:r>
              <w:rPr>
                <w:rFonts w:hint="eastAsia" w:ascii="宋体" w:hAnsi="宋体" w:cs="宋体"/>
                <w:szCs w:val="28"/>
              </w:rPr>
              <w:t>竞选人提供的方案内容完全满足本项目的实际需求得15分，存在1处不满足本项目的实际需求的得10分；存在2处不满足本项目的实际需求的得5分；存在3处及以上不满足本项目的实际需求的得0分；未提供方案得0分。</w:t>
            </w:r>
          </w:p>
        </w:tc>
        <w:tc>
          <w:tcPr>
            <w:tcW w:w="1330" w:type="dxa"/>
            <w:vMerge w:val="restart"/>
            <w:noWrap/>
            <w:vAlign w:val="center"/>
          </w:tcPr>
          <w:p w14:paraId="1A60C90E">
            <w:pPr>
              <w:spacing w:line="400" w:lineRule="exact"/>
              <w:rPr>
                <w:rFonts w:ascii="宋体" w:hAnsi="宋体" w:cs="宋体"/>
                <w:szCs w:val="28"/>
              </w:rPr>
            </w:pPr>
            <w:r>
              <w:rPr>
                <w:rFonts w:hint="eastAsia" w:ascii="宋体" w:hAnsi="宋体" w:cs="宋体"/>
                <w:szCs w:val="28"/>
              </w:rPr>
              <w:t>方案格式自拟。</w:t>
            </w:r>
          </w:p>
          <w:p w14:paraId="0E0DDEAD">
            <w:pPr>
              <w:spacing w:line="400" w:lineRule="exact"/>
              <w:rPr>
                <w:rFonts w:ascii="宋体" w:hAnsi="宋体" w:cs="宋体"/>
                <w:szCs w:val="28"/>
              </w:rPr>
            </w:pPr>
            <w:r>
              <w:rPr>
                <w:rFonts w:hint="eastAsia" w:ascii="宋体" w:hAnsi="宋体" w:cs="宋体"/>
                <w:szCs w:val="28"/>
              </w:rPr>
              <w:t>注：本项内容中所称的“不满足本项目的实际需求”指①内容未包含全部项目需求，存在漏项；②内容不适用本项目需求；③内容条目不清晰④存在逻辑漏洞；⑤语言表述前后矛盾；⑥语言、数据等出现常识错误。</w:t>
            </w:r>
          </w:p>
        </w:tc>
      </w:tr>
      <w:tr w14:paraId="7FBB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jc w:val="center"/>
        </w:trPr>
        <w:tc>
          <w:tcPr>
            <w:tcW w:w="437" w:type="dxa"/>
            <w:vMerge w:val="continue"/>
            <w:noWrap/>
            <w:vAlign w:val="center"/>
          </w:tcPr>
          <w:p w14:paraId="1EF7C9CE">
            <w:pPr>
              <w:spacing w:line="400" w:lineRule="exact"/>
              <w:jc w:val="center"/>
              <w:rPr>
                <w:rFonts w:ascii="宋体" w:hAnsi="宋体" w:cs="宋体"/>
                <w:szCs w:val="28"/>
              </w:rPr>
            </w:pPr>
          </w:p>
        </w:tc>
        <w:tc>
          <w:tcPr>
            <w:tcW w:w="1118" w:type="dxa"/>
            <w:vMerge w:val="continue"/>
            <w:noWrap/>
            <w:vAlign w:val="center"/>
          </w:tcPr>
          <w:p w14:paraId="2305A6E6">
            <w:pPr>
              <w:spacing w:line="400" w:lineRule="exact"/>
              <w:jc w:val="center"/>
              <w:rPr>
                <w:rFonts w:ascii="宋体" w:hAnsi="宋体" w:cs="宋体"/>
                <w:szCs w:val="28"/>
              </w:rPr>
            </w:pPr>
          </w:p>
        </w:tc>
        <w:tc>
          <w:tcPr>
            <w:tcW w:w="668" w:type="dxa"/>
            <w:noWrap/>
            <w:vAlign w:val="center"/>
          </w:tcPr>
          <w:p w14:paraId="2AE08ED6">
            <w:pPr>
              <w:spacing w:line="400" w:lineRule="exact"/>
              <w:jc w:val="center"/>
              <w:rPr>
                <w:rFonts w:ascii="宋体" w:hAnsi="宋体" w:cs="宋体"/>
                <w:szCs w:val="28"/>
              </w:rPr>
            </w:pPr>
            <w:r>
              <w:rPr>
                <w:rFonts w:hint="eastAsia" w:ascii="宋体" w:hAnsi="宋体" w:cs="宋体"/>
                <w:szCs w:val="28"/>
              </w:rPr>
              <w:t>（30分）</w:t>
            </w:r>
          </w:p>
        </w:tc>
        <w:tc>
          <w:tcPr>
            <w:tcW w:w="7423" w:type="dxa"/>
            <w:noWrap/>
            <w:vAlign w:val="center"/>
          </w:tcPr>
          <w:p w14:paraId="03D473F3">
            <w:pPr>
              <w:spacing w:line="400" w:lineRule="exact"/>
              <w:rPr>
                <w:rFonts w:ascii="宋体" w:hAnsi="宋体" w:cs="宋体"/>
                <w:szCs w:val="28"/>
              </w:rPr>
            </w:pPr>
            <w:r>
              <w:rPr>
                <w:rFonts w:hint="eastAsia" w:ascii="宋体" w:hAnsi="宋体" w:cs="宋体"/>
                <w:szCs w:val="28"/>
              </w:rPr>
              <w:t>2.实施方案（30分）</w:t>
            </w:r>
          </w:p>
          <w:p w14:paraId="0870DA57">
            <w:pPr>
              <w:spacing w:line="400" w:lineRule="exact"/>
              <w:rPr>
                <w:rFonts w:ascii="宋体" w:hAnsi="宋体" w:cs="宋体"/>
                <w:szCs w:val="28"/>
              </w:rPr>
            </w:pPr>
            <w:r>
              <w:rPr>
                <w:rFonts w:hint="eastAsia" w:ascii="宋体" w:hAnsi="宋体" w:cs="宋体"/>
                <w:szCs w:val="28"/>
              </w:rPr>
              <w:t>竞选人编制本项目的实施方案，包括但不限于工作思路、工作方法、质量保障等，根据竞选人实施方案的完善性、合理性、可行性和针对性进行评分。</w:t>
            </w:r>
          </w:p>
          <w:p w14:paraId="6C7503C2">
            <w:pPr>
              <w:spacing w:line="400" w:lineRule="exact"/>
              <w:rPr>
                <w:rFonts w:ascii="宋体" w:hAnsi="宋体" w:cs="宋体"/>
                <w:szCs w:val="28"/>
              </w:rPr>
            </w:pPr>
            <w:r>
              <w:rPr>
                <w:rFonts w:hint="eastAsia" w:ascii="宋体" w:hAnsi="宋体" w:cs="宋体"/>
                <w:szCs w:val="28"/>
              </w:rPr>
              <w:t>竞选人提供的方案内容完全满足本项目的实际需求得30分，存在1处不满足本项目的实际需求的得20分；存在2处不满足本项目的实际需求的得10分；存在3处及以上不满足本项目的实际需求的得0分；未提供方案得0分。</w:t>
            </w:r>
          </w:p>
        </w:tc>
        <w:tc>
          <w:tcPr>
            <w:tcW w:w="1330" w:type="dxa"/>
            <w:vMerge w:val="continue"/>
            <w:noWrap/>
            <w:vAlign w:val="center"/>
          </w:tcPr>
          <w:p w14:paraId="601E269B">
            <w:pPr>
              <w:spacing w:line="400" w:lineRule="exact"/>
              <w:rPr>
                <w:rFonts w:ascii="宋体" w:hAnsi="宋体" w:cs="宋体"/>
                <w:szCs w:val="28"/>
              </w:rPr>
            </w:pPr>
          </w:p>
        </w:tc>
      </w:tr>
      <w:tr w14:paraId="3941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37" w:type="dxa"/>
            <w:vMerge w:val="continue"/>
            <w:noWrap/>
            <w:vAlign w:val="center"/>
          </w:tcPr>
          <w:p w14:paraId="67D986B7">
            <w:pPr>
              <w:spacing w:line="400" w:lineRule="exact"/>
              <w:jc w:val="center"/>
              <w:rPr>
                <w:rFonts w:ascii="宋体" w:hAnsi="宋体" w:cs="宋体"/>
                <w:szCs w:val="28"/>
              </w:rPr>
            </w:pPr>
          </w:p>
        </w:tc>
        <w:tc>
          <w:tcPr>
            <w:tcW w:w="1118" w:type="dxa"/>
            <w:vMerge w:val="continue"/>
            <w:noWrap/>
            <w:vAlign w:val="center"/>
          </w:tcPr>
          <w:p w14:paraId="1F11F79E">
            <w:pPr>
              <w:spacing w:line="400" w:lineRule="exact"/>
              <w:jc w:val="center"/>
              <w:rPr>
                <w:rFonts w:ascii="宋体" w:hAnsi="宋体" w:cs="宋体"/>
                <w:szCs w:val="28"/>
              </w:rPr>
            </w:pPr>
          </w:p>
        </w:tc>
        <w:tc>
          <w:tcPr>
            <w:tcW w:w="668" w:type="dxa"/>
            <w:noWrap/>
            <w:vAlign w:val="center"/>
          </w:tcPr>
          <w:p w14:paraId="0F5539C6">
            <w:pPr>
              <w:spacing w:line="400" w:lineRule="exact"/>
              <w:jc w:val="center"/>
              <w:rPr>
                <w:rFonts w:ascii="宋体" w:hAnsi="宋体" w:cs="宋体"/>
                <w:szCs w:val="28"/>
              </w:rPr>
            </w:pPr>
            <w:r>
              <w:rPr>
                <w:rFonts w:hint="eastAsia" w:ascii="宋体" w:hAnsi="宋体" w:cs="宋体"/>
                <w:szCs w:val="28"/>
              </w:rPr>
              <w:t>（15分）</w:t>
            </w:r>
          </w:p>
        </w:tc>
        <w:tc>
          <w:tcPr>
            <w:tcW w:w="7423" w:type="dxa"/>
            <w:noWrap/>
            <w:vAlign w:val="center"/>
          </w:tcPr>
          <w:p w14:paraId="53961E72">
            <w:pPr>
              <w:spacing w:line="400" w:lineRule="exact"/>
              <w:rPr>
                <w:rFonts w:ascii="宋体" w:hAnsi="宋体" w:cs="宋体"/>
                <w:szCs w:val="28"/>
              </w:rPr>
            </w:pPr>
            <w:r>
              <w:rPr>
                <w:rFonts w:hint="eastAsia" w:ascii="宋体" w:hAnsi="宋体" w:cs="宋体"/>
                <w:szCs w:val="28"/>
              </w:rPr>
              <w:t>3.进度安排计划（15分）</w:t>
            </w:r>
          </w:p>
          <w:p w14:paraId="411ADA20">
            <w:pPr>
              <w:spacing w:line="400" w:lineRule="exact"/>
              <w:rPr>
                <w:rFonts w:ascii="宋体" w:hAnsi="宋体" w:cs="宋体"/>
                <w:szCs w:val="28"/>
              </w:rPr>
            </w:pPr>
            <w:r>
              <w:rPr>
                <w:rFonts w:hint="eastAsia" w:ascii="宋体" w:hAnsi="宋体" w:cs="宋体"/>
                <w:szCs w:val="28"/>
              </w:rPr>
              <w:t>竞选人编制本项目的工作进度安排计划，根据竞选人进度安排的合理性、时效性进行评分。</w:t>
            </w:r>
          </w:p>
          <w:p w14:paraId="3E2EC7E1">
            <w:pPr>
              <w:spacing w:line="400" w:lineRule="exact"/>
              <w:rPr>
                <w:rFonts w:ascii="宋体" w:hAnsi="宋体" w:cs="宋体"/>
                <w:szCs w:val="28"/>
              </w:rPr>
            </w:pPr>
            <w:r>
              <w:rPr>
                <w:rFonts w:hint="eastAsia" w:ascii="宋体" w:hAnsi="宋体" w:cs="宋体"/>
                <w:szCs w:val="28"/>
              </w:rPr>
              <w:t>竞选人提供的方案内容完全满足本项目的实际需求得15分，存在1处不满足本项目的实际需求的得10分；存在2处不满足本项目的实际需求的得5分；存在3处及以上不满足本项目的实际需求的得0分；未提供方案得0分。</w:t>
            </w:r>
          </w:p>
        </w:tc>
        <w:tc>
          <w:tcPr>
            <w:tcW w:w="1330" w:type="dxa"/>
            <w:vMerge w:val="continue"/>
            <w:noWrap/>
            <w:vAlign w:val="center"/>
          </w:tcPr>
          <w:p w14:paraId="23B6DCCE">
            <w:pPr>
              <w:spacing w:line="400" w:lineRule="exact"/>
              <w:rPr>
                <w:rFonts w:ascii="宋体" w:hAnsi="宋体" w:cs="宋体"/>
                <w:szCs w:val="28"/>
              </w:rPr>
            </w:pPr>
          </w:p>
        </w:tc>
      </w:tr>
      <w:tr w14:paraId="1530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5" w:hRule="atLeast"/>
          <w:jc w:val="center"/>
        </w:trPr>
        <w:tc>
          <w:tcPr>
            <w:tcW w:w="437" w:type="dxa"/>
            <w:noWrap/>
            <w:vAlign w:val="center"/>
          </w:tcPr>
          <w:p w14:paraId="22803EC0">
            <w:pPr>
              <w:spacing w:line="400" w:lineRule="exact"/>
              <w:jc w:val="center"/>
              <w:rPr>
                <w:rFonts w:ascii="宋体" w:hAnsi="宋体" w:cs="宋体"/>
                <w:szCs w:val="28"/>
              </w:rPr>
            </w:pPr>
            <w:r>
              <w:rPr>
                <w:rFonts w:hint="eastAsia" w:ascii="宋体" w:hAnsi="宋体" w:cs="宋体"/>
                <w:szCs w:val="28"/>
              </w:rPr>
              <w:t>3</w:t>
            </w:r>
          </w:p>
        </w:tc>
        <w:tc>
          <w:tcPr>
            <w:tcW w:w="1118" w:type="dxa"/>
            <w:noWrap/>
            <w:vAlign w:val="center"/>
          </w:tcPr>
          <w:p w14:paraId="2CF41B1A">
            <w:pPr>
              <w:spacing w:line="400" w:lineRule="exact"/>
              <w:jc w:val="center"/>
              <w:rPr>
                <w:rFonts w:ascii="宋体" w:hAnsi="宋体" w:cs="宋体"/>
                <w:szCs w:val="28"/>
              </w:rPr>
            </w:pPr>
            <w:r>
              <w:rPr>
                <w:rFonts w:hint="eastAsia" w:ascii="宋体" w:hAnsi="宋体" w:cs="宋体"/>
                <w:szCs w:val="28"/>
              </w:rPr>
              <w:t>商务部分（10%）</w:t>
            </w:r>
          </w:p>
        </w:tc>
        <w:tc>
          <w:tcPr>
            <w:tcW w:w="668" w:type="dxa"/>
            <w:noWrap/>
            <w:vAlign w:val="center"/>
          </w:tcPr>
          <w:p w14:paraId="2BC075A2">
            <w:pPr>
              <w:spacing w:line="400" w:lineRule="exact"/>
              <w:jc w:val="center"/>
              <w:rPr>
                <w:rFonts w:ascii="宋体" w:hAnsi="宋体" w:cs="宋体"/>
                <w:szCs w:val="28"/>
              </w:rPr>
            </w:pPr>
            <w:r>
              <w:rPr>
                <w:rFonts w:hint="eastAsia" w:ascii="宋体" w:hAnsi="宋体" w:cs="宋体"/>
                <w:szCs w:val="28"/>
              </w:rPr>
              <w:t>（10分）</w:t>
            </w:r>
          </w:p>
        </w:tc>
        <w:tc>
          <w:tcPr>
            <w:tcW w:w="7423" w:type="dxa"/>
            <w:noWrap/>
            <w:vAlign w:val="center"/>
          </w:tcPr>
          <w:p w14:paraId="116DA2BE">
            <w:pPr>
              <w:spacing w:line="400" w:lineRule="exact"/>
              <w:rPr>
                <w:rFonts w:ascii="宋体" w:hAnsi="宋体" w:cs="宋体"/>
                <w:szCs w:val="28"/>
              </w:rPr>
            </w:pPr>
            <w:r>
              <w:rPr>
                <w:rFonts w:hint="eastAsia" w:ascii="宋体" w:hAnsi="宋体" w:cs="宋体"/>
                <w:szCs w:val="28"/>
              </w:rPr>
              <w:t>竞选人承接过类似的培训项目业绩的，每提供一个得5分，本项满分10分。</w:t>
            </w:r>
          </w:p>
        </w:tc>
        <w:tc>
          <w:tcPr>
            <w:tcW w:w="1330" w:type="dxa"/>
            <w:noWrap/>
            <w:vAlign w:val="center"/>
          </w:tcPr>
          <w:p w14:paraId="3609132A">
            <w:pPr>
              <w:spacing w:line="400" w:lineRule="exact"/>
              <w:rPr>
                <w:rFonts w:ascii="宋体" w:hAnsi="宋体" w:cs="宋体"/>
                <w:szCs w:val="28"/>
              </w:rPr>
            </w:pPr>
            <w:r>
              <w:rPr>
                <w:rFonts w:hint="eastAsia" w:ascii="宋体" w:hAnsi="宋体" w:cs="宋体"/>
                <w:szCs w:val="28"/>
              </w:rPr>
              <w:t>提供合同复印件，加盖竞选人公章。</w:t>
            </w:r>
          </w:p>
        </w:tc>
      </w:tr>
    </w:tbl>
    <w:p w14:paraId="12B30EE6">
      <w:pPr>
        <w:pStyle w:val="7"/>
        <w:spacing w:before="0" w:after="0" w:line="480" w:lineRule="exact"/>
        <w:rPr>
          <w:rFonts w:ascii="宋体" w:hAnsi="宋体" w:cs="宋体"/>
          <w:sz w:val="28"/>
          <w:szCs w:val="28"/>
        </w:rPr>
      </w:pPr>
      <w:bookmarkStart w:id="81" w:name="_Toc428437947"/>
      <w:bookmarkStart w:id="82" w:name="_Toc14386"/>
      <w:bookmarkStart w:id="83" w:name="_Toc25466"/>
      <w:r>
        <w:rPr>
          <w:rFonts w:hint="eastAsia" w:ascii="宋体" w:hAnsi="宋体" w:cs="宋体"/>
          <w:sz w:val="28"/>
          <w:szCs w:val="28"/>
        </w:rPr>
        <w:t>三、无效响应</w:t>
      </w:r>
      <w:bookmarkEnd w:id="81"/>
      <w:bookmarkEnd w:id="82"/>
      <w:bookmarkEnd w:id="83"/>
    </w:p>
    <w:p w14:paraId="7A4F4E5D">
      <w:pPr>
        <w:snapToGrid w:val="0"/>
        <w:spacing w:line="480" w:lineRule="exact"/>
        <w:ind w:firstLine="400" w:firstLineChars="200"/>
        <w:rPr>
          <w:rFonts w:ascii="宋体" w:hAnsi="宋体" w:cs="宋体"/>
          <w:szCs w:val="28"/>
        </w:rPr>
      </w:pPr>
      <w:r>
        <w:rPr>
          <w:rFonts w:hint="eastAsia" w:ascii="宋体" w:hAnsi="宋体" w:cs="宋体"/>
          <w:szCs w:val="28"/>
        </w:rPr>
        <w:t>竞选人发生以下条款情况之一者，视为无效响应，其竞选文件将被拒绝：</w:t>
      </w:r>
    </w:p>
    <w:p w14:paraId="4F7E4A8F">
      <w:pPr>
        <w:numPr>
          <w:ilvl w:val="0"/>
          <w:numId w:val="3"/>
        </w:numPr>
        <w:snapToGrid w:val="0"/>
        <w:spacing w:line="480" w:lineRule="exact"/>
        <w:ind w:left="0" w:firstLine="400" w:firstLineChars="200"/>
        <w:rPr>
          <w:rFonts w:ascii="宋体" w:hAnsi="宋体" w:cs="宋体"/>
          <w:szCs w:val="28"/>
        </w:rPr>
      </w:pPr>
      <w:r>
        <w:rPr>
          <w:rFonts w:hint="eastAsia" w:ascii="宋体" w:hAnsi="宋体" w:cs="宋体"/>
          <w:szCs w:val="28"/>
        </w:rPr>
        <w:t>竞选人未通过资格性检查或竞选文件未通过符合性检查的；</w:t>
      </w:r>
    </w:p>
    <w:p w14:paraId="3AFF24B2">
      <w:pPr>
        <w:numPr>
          <w:ilvl w:val="0"/>
          <w:numId w:val="3"/>
        </w:numPr>
        <w:snapToGrid w:val="0"/>
        <w:spacing w:line="480" w:lineRule="exact"/>
        <w:ind w:left="0" w:firstLine="400" w:firstLineChars="200"/>
        <w:rPr>
          <w:rFonts w:ascii="宋体" w:hAnsi="宋体" w:cs="宋体"/>
          <w:szCs w:val="28"/>
        </w:rPr>
      </w:pPr>
      <w:r>
        <w:rPr>
          <w:rFonts w:hint="eastAsia" w:ascii="宋体" w:hAnsi="宋体" w:cs="宋体"/>
          <w:szCs w:val="28"/>
        </w:rPr>
        <w:t>竞选人的法定代表人或其授权代表未参加比选；</w:t>
      </w:r>
    </w:p>
    <w:p w14:paraId="692F84D9">
      <w:pPr>
        <w:numPr>
          <w:ilvl w:val="0"/>
          <w:numId w:val="3"/>
        </w:numPr>
        <w:snapToGrid w:val="0"/>
        <w:spacing w:line="480" w:lineRule="exact"/>
        <w:ind w:left="0" w:firstLine="400" w:firstLineChars="200"/>
        <w:rPr>
          <w:rFonts w:ascii="宋体" w:hAnsi="宋体" w:cs="宋体"/>
          <w:szCs w:val="28"/>
        </w:rPr>
      </w:pPr>
      <w:r>
        <w:rPr>
          <w:rFonts w:hint="eastAsia" w:ascii="宋体" w:hAnsi="宋体" w:cs="宋体"/>
          <w:szCs w:val="28"/>
        </w:rPr>
        <w:t>竞选人所提交的竞选文件不按第七篇“竞选文件格式要求”规定签字、盖章；</w:t>
      </w:r>
    </w:p>
    <w:p w14:paraId="5F085DE9">
      <w:pPr>
        <w:numPr>
          <w:ilvl w:val="0"/>
          <w:numId w:val="3"/>
        </w:numPr>
        <w:snapToGrid w:val="0"/>
        <w:spacing w:line="480" w:lineRule="exact"/>
        <w:ind w:left="0" w:firstLine="400" w:firstLineChars="200"/>
        <w:rPr>
          <w:rFonts w:ascii="宋体" w:hAnsi="宋体" w:cs="宋体"/>
          <w:szCs w:val="28"/>
        </w:rPr>
      </w:pPr>
      <w:r>
        <w:rPr>
          <w:rFonts w:hint="eastAsia" w:ascii="宋体" w:hAnsi="宋体" w:cs="宋体"/>
          <w:szCs w:val="28"/>
        </w:rPr>
        <w:t>单位负责人为同一人或者存在直接控股、管理关系的不同竞选人，参加同一合同项下的比选的；</w:t>
      </w:r>
    </w:p>
    <w:p w14:paraId="5F078EC1">
      <w:pPr>
        <w:numPr>
          <w:ilvl w:val="0"/>
          <w:numId w:val="3"/>
        </w:numPr>
        <w:snapToGrid w:val="0"/>
        <w:spacing w:line="480" w:lineRule="exact"/>
        <w:ind w:left="0" w:firstLine="400" w:firstLineChars="200"/>
        <w:rPr>
          <w:rFonts w:ascii="宋体" w:hAnsi="宋体" w:cs="宋体"/>
          <w:szCs w:val="28"/>
        </w:rPr>
      </w:pPr>
      <w:r>
        <w:rPr>
          <w:rFonts w:hint="eastAsia" w:ascii="宋体" w:hAnsi="宋体" w:cs="宋体"/>
          <w:szCs w:val="28"/>
        </w:rPr>
        <w:t>竞选人竞选文件内容有与国家现行法律法规相违背的内容，或附有比选人无法接受的条件。</w:t>
      </w:r>
    </w:p>
    <w:p w14:paraId="3FFC7D85">
      <w:pPr>
        <w:numPr>
          <w:ilvl w:val="0"/>
          <w:numId w:val="3"/>
        </w:numPr>
        <w:snapToGrid w:val="0"/>
        <w:spacing w:line="480" w:lineRule="exact"/>
        <w:ind w:left="0" w:firstLine="400" w:firstLineChars="200"/>
        <w:rPr>
          <w:rFonts w:ascii="宋体" w:hAnsi="宋体" w:cs="宋体"/>
          <w:szCs w:val="28"/>
        </w:rPr>
      </w:pPr>
      <w:r>
        <w:rPr>
          <w:rFonts w:hint="eastAsia" w:ascii="宋体" w:hAnsi="宋体" w:cs="宋体"/>
          <w:szCs w:val="28"/>
        </w:rPr>
        <w:t>响应内容不符合必须强制执行的国家标准的；</w:t>
      </w:r>
    </w:p>
    <w:p w14:paraId="54683760">
      <w:pPr>
        <w:numPr>
          <w:ilvl w:val="0"/>
          <w:numId w:val="3"/>
        </w:numPr>
        <w:snapToGrid w:val="0"/>
        <w:spacing w:line="480" w:lineRule="exact"/>
        <w:ind w:left="0" w:firstLine="400" w:firstLineChars="200"/>
        <w:rPr>
          <w:rFonts w:ascii="宋体" w:hAnsi="宋体" w:cs="宋体"/>
          <w:szCs w:val="28"/>
        </w:rPr>
      </w:pPr>
      <w:r>
        <w:rPr>
          <w:rFonts w:hint="eastAsia" w:ascii="宋体" w:hAnsi="宋体" w:cs="宋体"/>
          <w:szCs w:val="28"/>
        </w:rPr>
        <w:t>竞选人提供虚假材料的。</w:t>
      </w:r>
    </w:p>
    <w:p w14:paraId="3D213278">
      <w:pPr>
        <w:snapToGrid w:val="0"/>
        <w:spacing w:line="480" w:lineRule="exact"/>
        <w:outlineLvl w:val="2"/>
        <w:rPr>
          <w:rFonts w:ascii="宋体" w:hAnsi="宋体" w:cs="宋体"/>
          <w:b/>
          <w:sz w:val="28"/>
          <w:szCs w:val="28"/>
        </w:rPr>
      </w:pPr>
      <w:bookmarkStart w:id="84" w:name="_Toc17135"/>
      <w:bookmarkStart w:id="85" w:name="_Toc428437948"/>
      <w:r>
        <w:rPr>
          <w:rFonts w:hint="eastAsia" w:ascii="宋体" w:hAnsi="宋体" w:cs="宋体"/>
          <w:b/>
          <w:sz w:val="28"/>
          <w:szCs w:val="28"/>
        </w:rPr>
        <w:t>四、</w:t>
      </w:r>
      <w:bookmarkEnd w:id="78"/>
      <w:bookmarkEnd w:id="79"/>
      <w:r>
        <w:rPr>
          <w:rFonts w:hint="eastAsia" w:ascii="宋体" w:hAnsi="宋体" w:cs="宋体"/>
          <w:b/>
          <w:sz w:val="28"/>
          <w:szCs w:val="28"/>
        </w:rPr>
        <w:t>比选终止</w:t>
      </w:r>
      <w:bookmarkEnd w:id="84"/>
      <w:bookmarkEnd w:id="85"/>
    </w:p>
    <w:p w14:paraId="3D9A0235">
      <w:pPr>
        <w:snapToGrid w:val="0"/>
        <w:spacing w:line="480" w:lineRule="exact"/>
        <w:ind w:firstLine="465"/>
        <w:rPr>
          <w:rFonts w:ascii="宋体" w:hAnsi="宋体" w:cs="宋体"/>
          <w:szCs w:val="28"/>
        </w:rPr>
      </w:pPr>
      <w:r>
        <w:rPr>
          <w:rFonts w:hint="eastAsia" w:ascii="宋体" w:hAnsi="宋体" w:cs="宋体"/>
          <w:szCs w:val="28"/>
        </w:rPr>
        <w:t>出现下列情形之一的，比选人或者比选代理机构应当终止竞争性比选，发布项目终止公告并说明原因，重新开展比选：</w:t>
      </w:r>
    </w:p>
    <w:p w14:paraId="58537236">
      <w:pPr>
        <w:snapToGrid w:val="0"/>
        <w:spacing w:line="480" w:lineRule="exact"/>
        <w:ind w:firstLine="465"/>
        <w:rPr>
          <w:rFonts w:ascii="宋体" w:hAnsi="宋体" w:cs="宋体"/>
          <w:szCs w:val="28"/>
        </w:rPr>
      </w:pPr>
      <w:r>
        <w:rPr>
          <w:rFonts w:hint="eastAsia" w:ascii="宋体" w:hAnsi="宋体" w:cs="宋体"/>
          <w:szCs w:val="28"/>
        </w:rPr>
        <w:t>（一）因情况变化，不再符合规定的竞争性比选方式适用情形的；</w:t>
      </w:r>
    </w:p>
    <w:p w14:paraId="14515BFC">
      <w:pPr>
        <w:snapToGrid w:val="0"/>
        <w:spacing w:line="480" w:lineRule="exact"/>
        <w:ind w:firstLine="465"/>
        <w:rPr>
          <w:rFonts w:ascii="宋体" w:hAnsi="宋体" w:cs="宋体"/>
          <w:szCs w:val="28"/>
        </w:rPr>
      </w:pPr>
      <w:r>
        <w:rPr>
          <w:rFonts w:hint="eastAsia" w:ascii="宋体" w:hAnsi="宋体" w:cs="宋体"/>
          <w:szCs w:val="28"/>
        </w:rPr>
        <w:t>（二）出现影响比选公正的违法、违规行为的；</w:t>
      </w:r>
    </w:p>
    <w:p w14:paraId="10428846">
      <w:pPr>
        <w:snapToGrid w:val="0"/>
        <w:spacing w:line="480" w:lineRule="exact"/>
        <w:ind w:firstLine="465"/>
        <w:rPr>
          <w:rFonts w:ascii="宋体" w:hAnsi="宋体" w:cs="宋体"/>
          <w:szCs w:val="28"/>
        </w:rPr>
      </w:pPr>
      <w:r>
        <w:rPr>
          <w:rFonts w:hint="eastAsia" w:ascii="宋体" w:hAnsi="宋体" w:cs="宋体"/>
          <w:szCs w:val="28"/>
        </w:rPr>
        <w:t>（三）在比选过程中通过资格及符合性审查的竞选人不足3家的。</w:t>
      </w:r>
    </w:p>
    <w:p w14:paraId="6372A1F8">
      <w:pPr>
        <w:spacing w:line="360" w:lineRule="auto"/>
        <w:ind w:firstLine="400" w:firstLineChars="200"/>
        <w:rPr>
          <w:rFonts w:ascii="宋体" w:hAnsi="宋体" w:cs="宋体"/>
          <w:szCs w:val="28"/>
        </w:rPr>
        <w:sectPr>
          <w:footerReference r:id="rId9" w:type="default"/>
          <w:footerReference r:id="rId10" w:type="even"/>
          <w:pgSz w:w="11907" w:h="16840"/>
          <w:pgMar w:top="850" w:right="850" w:bottom="850" w:left="850" w:header="964" w:footer="992" w:gutter="0"/>
          <w:cols w:space="720" w:num="1"/>
          <w:docGrid w:linePitch="312" w:charSpace="0"/>
        </w:sectPr>
      </w:pPr>
    </w:p>
    <w:p w14:paraId="3FBC9E4E">
      <w:pPr>
        <w:pStyle w:val="6"/>
        <w:spacing w:before="0" w:after="0" w:line="360" w:lineRule="auto"/>
        <w:jc w:val="center"/>
        <w:rPr>
          <w:rFonts w:ascii="宋体" w:hAnsi="宋体" w:eastAsia="宋体" w:cs="宋体"/>
          <w:sz w:val="36"/>
          <w:szCs w:val="36"/>
        </w:rPr>
      </w:pPr>
      <w:bookmarkStart w:id="86" w:name="_Hlt41879464"/>
      <w:bookmarkEnd w:id="86"/>
      <w:bookmarkStart w:id="87" w:name="_Toc29143"/>
      <w:bookmarkStart w:id="88" w:name="_Toc26653"/>
      <w:bookmarkStart w:id="89" w:name="_Toc12789072"/>
      <w:r>
        <w:rPr>
          <w:rFonts w:hint="eastAsia" w:ascii="宋体" w:hAnsi="宋体" w:eastAsia="宋体" w:cs="宋体"/>
          <w:sz w:val="36"/>
          <w:szCs w:val="36"/>
        </w:rPr>
        <w:t>第五篇  竞选人须知</w:t>
      </w:r>
      <w:bookmarkEnd w:id="87"/>
      <w:bookmarkEnd w:id="88"/>
    </w:p>
    <w:p w14:paraId="4211EFCD">
      <w:pPr>
        <w:pStyle w:val="7"/>
        <w:spacing w:before="0" w:after="0" w:line="480" w:lineRule="exact"/>
        <w:rPr>
          <w:rFonts w:ascii="宋体" w:hAnsi="宋体" w:cs="宋体"/>
          <w:sz w:val="20"/>
        </w:rPr>
      </w:pPr>
      <w:bookmarkStart w:id="90" w:name="_Toc428437950"/>
      <w:bookmarkStart w:id="91" w:name="_Toc9491"/>
      <w:bookmarkStart w:id="92" w:name="_Toc10550"/>
      <w:r>
        <w:rPr>
          <w:rFonts w:hint="eastAsia" w:ascii="宋体" w:hAnsi="宋体" w:cs="宋体"/>
          <w:sz w:val="20"/>
        </w:rPr>
        <w:t>一、</w:t>
      </w:r>
      <w:bookmarkEnd w:id="90"/>
      <w:r>
        <w:rPr>
          <w:rFonts w:hint="eastAsia" w:ascii="宋体" w:hAnsi="宋体" w:cs="宋体"/>
          <w:sz w:val="20"/>
        </w:rPr>
        <w:t>比选竞选人</w:t>
      </w:r>
      <w:bookmarkEnd w:id="91"/>
      <w:bookmarkEnd w:id="92"/>
    </w:p>
    <w:p w14:paraId="452960AB">
      <w:pPr>
        <w:pStyle w:val="181"/>
        <w:spacing w:line="480" w:lineRule="exact"/>
        <w:ind w:firstLine="400" w:firstLineChars="200"/>
        <w:rPr>
          <w:rFonts w:hAnsi="宋体" w:cs="宋体"/>
          <w:sz w:val="20"/>
        </w:rPr>
      </w:pPr>
      <w:r>
        <w:rPr>
          <w:rFonts w:hint="eastAsia" w:hAnsi="宋体" w:cs="宋体"/>
          <w:sz w:val="20"/>
        </w:rPr>
        <w:t>参与比选的竞选人应承担其编制竞选文件与递交竞选文件所涉及的一切费用，不论比选结果如何，比选人和比选代理机构在任何情况下无义务也无责任承担这些费用。</w:t>
      </w:r>
    </w:p>
    <w:p w14:paraId="5F6E47C0">
      <w:pPr>
        <w:pStyle w:val="7"/>
        <w:spacing w:before="0" w:after="0" w:line="480" w:lineRule="exact"/>
        <w:rPr>
          <w:rFonts w:ascii="宋体" w:hAnsi="宋体" w:cs="宋体"/>
          <w:sz w:val="20"/>
        </w:rPr>
      </w:pPr>
      <w:bookmarkStart w:id="93" w:name="_Toc25218"/>
      <w:bookmarkStart w:id="94" w:name="_Toc428437951"/>
      <w:bookmarkStart w:id="95" w:name="_Toc8131"/>
      <w:r>
        <w:rPr>
          <w:rFonts w:hint="eastAsia" w:ascii="宋体" w:hAnsi="宋体" w:cs="宋体"/>
          <w:sz w:val="20"/>
        </w:rPr>
        <w:t>二、竞争性比选文件</w:t>
      </w:r>
      <w:bookmarkEnd w:id="93"/>
      <w:bookmarkEnd w:id="94"/>
      <w:bookmarkEnd w:id="95"/>
    </w:p>
    <w:p w14:paraId="24C38378">
      <w:pPr>
        <w:pStyle w:val="181"/>
        <w:spacing w:line="480" w:lineRule="exact"/>
        <w:ind w:firstLine="400" w:firstLineChars="200"/>
        <w:rPr>
          <w:rFonts w:hAnsi="宋体" w:cs="宋体"/>
          <w:sz w:val="20"/>
        </w:rPr>
      </w:pPr>
      <w:r>
        <w:rPr>
          <w:rFonts w:hint="eastAsia" w:hAnsi="宋体" w:cs="宋体"/>
          <w:sz w:val="20"/>
        </w:rPr>
        <w:t>（一）竞争性比选文件由竞争性比选邀请书、项目服务需求、项目商务需求、比选程序及方法、评审及标准、竞选人须知、合同草案条款、竞选文件编制要求七部分组成。</w:t>
      </w:r>
    </w:p>
    <w:p w14:paraId="7B974996">
      <w:pPr>
        <w:pStyle w:val="181"/>
        <w:spacing w:line="480" w:lineRule="exact"/>
        <w:ind w:firstLine="400" w:firstLineChars="200"/>
        <w:rPr>
          <w:rFonts w:hAnsi="宋体" w:cs="宋体"/>
          <w:sz w:val="20"/>
        </w:rPr>
      </w:pPr>
      <w:r>
        <w:rPr>
          <w:rFonts w:hint="eastAsia" w:hAnsi="宋体" w:cs="宋体"/>
          <w:sz w:val="20"/>
        </w:rPr>
        <w:t>（二）比选人（或比选代理机构）所作的一切有效的书面通知、修改及补充，都是竞争性比选文件不可分割的部分。</w:t>
      </w:r>
    </w:p>
    <w:p w14:paraId="75EF0C21">
      <w:pPr>
        <w:pStyle w:val="181"/>
        <w:spacing w:line="480" w:lineRule="exact"/>
        <w:ind w:firstLine="400" w:firstLineChars="200"/>
        <w:rPr>
          <w:rFonts w:hAnsi="宋体" w:cs="宋体"/>
          <w:sz w:val="20"/>
        </w:rPr>
      </w:pPr>
      <w:r>
        <w:rPr>
          <w:rFonts w:hint="eastAsia" w:hAnsi="宋体" w:cs="宋体"/>
          <w:sz w:val="20"/>
        </w:rPr>
        <w:t>（三）竞争性比选文件的解释</w:t>
      </w:r>
    </w:p>
    <w:p w14:paraId="6EB14BF1">
      <w:pPr>
        <w:pStyle w:val="181"/>
        <w:spacing w:line="480" w:lineRule="exact"/>
        <w:ind w:firstLine="400" w:firstLineChars="200"/>
        <w:rPr>
          <w:rFonts w:hAnsi="宋体" w:cs="宋体"/>
          <w:sz w:val="20"/>
        </w:rPr>
      </w:pPr>
      <w:r>
        <w:rPr>
          <w:rFonts w:hint="eastAsia" w:hAnsi="宋体" w:cs="宋体"/>
          <w:sz w:val="20"/>
        </w:rPr>
        <w:t>竞选人如对竞争性比选文件有疑问，必须以书面形式在提交竞选文件截止时间3个工作日前向比选人（或比选代理机构）要求澄清，比选人（或比选代理机构）可视具体情况做出处理或答复。如竞选人未提出疑问，视为完全理解并同意本竞争性比选文件。一经进入比选程序，即视为竞选人已详细阅读全部文件资料，完全理解竞争性比选文件所有条款内容并同意放弃对这方面有不明白及误解的权利。</w:t>
      </w:r>
      <w:bookmarkStart w:id="96" w:name="_Toc318166429"/>
      <w:bookmarkStart w:id="97" w:name="_Toc318159349"/>
      <w:bookmarkStart w:id="98" w:name="_Toc318159160"/>
      <w:bookmarkStart w:id="99" w:name="_Toc318159780"/>
    </w:p>
    <w:p w14:paraId="22BB436E">
      <w:pPr>
        <w:pStyle w:val="181"/>
        <w:spacing w:line="480" w:lineRule="exact"/>
        <w:ind w:firstLine="400" w:firstLineChars="200"/>
        <w:rPr>
          <w:rFonts w:hAnsi="宋体" w:cs="宋体"/>
          <w:sz w:val="20"/>
        </w:rPr>
      </w:pPr>
      <w:r>
        <w:rPr>
          <w:rFonts w:hint="eastAsia" w:hAnsi="宋体" w:cs="宋体"/>
          <w:sz w:val="20"/>
        </w:rPr>
        <w:t>（四）评审的依据为竞争性比选文件和竞选文件（含有效的书面承诺）。比选小组判断竞选文件对竞争性比选文件的响应，仅基于竞选文件本身而不靠外部证据。</w:t>
      </w:r>
    </w:p>
    <w:bookmarkEnd w:id="96"/>
    <w:bookmarkEnd w:id="97"/>
    <w:bookmarkEnd w:id="98"/>
    <w:bookmarkEnd w:id="99"/>
    <w:p w14:paraId="05169593">
      <w:pPr>
        <w:pStyle w:val="7"/>
        <w:spacing w:before="0" w:after="0" w:line="480" w:lineRule="exact"/>
        <w:rPr>
          <w:rFonts w:ascii="宋体" w:hAnsi="宋体" w:cs="宋体"/>
          <w:sz w:val="20"/>
        </w:rPr>
      </w:pPr>
      <w:bookmarkStart w:id="100" w:name="_Toc9322"/>
      <w:bookmarkStart w:id="101" w:name="_Toc342913392"/>
      <w:bookmarkStart w:id="102" w:name="_Toc21839"/>
      <w:bookmarkStart w:id="103" w:name="_Toc428437952"/>
      <w:bookmarkStart w:id="104" w:name="_Toc102227318"/>
      <w:bookmarkStart w:id="105" w:name="_Toc179714297"/>
      <w:r>
        <w:rPr>
          <w:rFonts w:hint="eastAsia" w:ascii="宋体" w:hAnsi="宋体" w:cs="宋体"/>
          <w:sz w:val="20"/>
        </w:rPr>
        <w:t>三、比选要求</w:t>
      </w:r>
      <w:bookmarkEnd w:id="100"/>
      <w:bookmarkEnd w:id="101"/>
      <w:bookmarkEnd w:id="102"/>
      <w:bookmarkEnd w:id="103"/>
      <w:bookmarkEnd w:id="104"/>
      <w:bookmarkEnd w:id="105"/>
    </w:p>
    <w:p w14:paraId="4E74EE3C">
      <w:pPr>
        <w:pStyle w:val="181"/>
        <w:spacing w:line="480" w:lineRule="exact"/>
        <w:ind w:firstLine="400" w:firstLineChars="200"/>
        <w:rPr>
          <w:rFonts w:hAnsi="宋体" w:cs="宋体"/>
          <w:sz w:val="20"/>
        </w:rPr>
      </w:pPr>
      <w:r>
        <w:rPr>
          <w:rFonts w:hint="eastAsia" w:hAnsi="宋体" w:cs="宋体"/>
          <w:sz w:val="20"/>
        </w:rPr>
        <w:t>（一）竞选文件</w:t>
      </w:r>
    </w:p>
    <w:p w14:paraId="76E458B9">
      <w:pPr>
        <w:pStyle w:val="181"/>
        <w:spacing w:line="480" w:lineRule="exact"/>
        <w:ind w:firstLine="400" w:firstLineChars="200"/>
        <w:rPr>
          <w:rFonts w:hAnsi="宋体" w:cs="宋体"/>
          <w:sz w:val="20"/>
        </w:rPr>
      </w:pPr>
      <w:r>
        <w:rPr>
          <w:rFonts w:hint="eastAsia" w:hAnsi="宋体" w:cs="宋体"/>
          <w:sz w:val="20"/>
        </w:rPr>
        <w:t>1．竞选人应当按照竞争性比选文件的要求编制竞选文件，并对竞争性比选文件提出的要求和条件作出实质性响应，竞选文件原则上采用软面订本，同时应编制完整的页码、目录。</w:t>
      </w:r>
    </w:p>
    <w:p w14:paraId="312CA4BF">
      <w:pPr>
        <w:pStyle w:val="181"/>
        <w:spacing w:line="480" w:lineRule="exact"/>
        <w:ind w:firstLine="400" w:firstLineChars="200"/>
        <w:rPr>
          <w:rFonts w:hAnsi="宋体" w:cs="宋体"/>
          <w:sz w:val="20"/>
        </w:rPr>
      </w:pPr>
      <w:r>
        <w:rPr>
          <w:rFonts w:hint="eastAsia" w:hAnsi="宋体" w:cs="宋体"/>
          <w:sz w:val="20"/>
        </w:rPr>
        <w:t>2．竞选文件组成</w:t>
      </w:r>
    </w:p>
    <w:p w14:paraId="18B910D3">
      <w:pPr>
        <w:pStyle w:val="181"/>
        <w:spacing w:line="480" w:lineRule="exact"/>
        <w:ind w:firstLine="400" w:firstLineChars="200"/>
        <w:rPr>
          <w:rFonts w:hAnsi="宋体" w:cs="宋体"/>
          <w:sz w:val="20"/>
        </w:rPr>
      </w:pPr>
      <w:r>
        <w:rPr>
          <w:rFonts w:hint="eastAsia" w:hAnsi="宋体" w:cs="宋体"/>
          <w:sz w:val="20"/>
        </w:rPr>
        <w:t>竞选文件由第六篇“竞选文件编制要求”规定的部分和竞选人所作的一切有效补充、修改和承诺等文件组成，竞选人应按照第六篇“竞选文件编制要求”规定的目录顺序组织编写和装订，也可在基本格式基础上对表格进行扩展，未规定格式的由竞选人自定格式。</w:t>
      </w:r>
    </w:p>
    <w:p w14:paraId="0EC7358A">
      <w:pPr>
        <w:spacing w:line="480" w:lineRule="exact"/>
        <w:ind w:firstLine="400" w:firstLineChars="200"/>
        <w:rPr>
          <w:rFonts w:ascii="宋体" w:hAnsi="宋体" w:cs="宋体"/>
        </w:rPr>
      </w:pPr>
      <w:r>
        <w:rPr>
          <w:rFonts w:hint="eastAsia" w:ascii="宋体" w:hAnsi="宋体" w:cs="宋体"/>
        </w:rPr>
        <w:t>（二）本项目不接受联合体形式参与比选。</w:t>
      </w:r>
    </w:p>
    <w:p w14:paraId="0B5D9C2B">
      <w:pPr>
        <w:pStyle w:val="181"/>
        <w:spacing w:line="480" w:lineRule="exact"/>
        <w:ind w:firstLine="400" w:firstLineChars="200"/>
        <w:rPr>
          <w:rFonts w:hAnsi="宋体" w:cs="宋体"/>
          <w:sz w:val="20"/>
        </w:rPr>
      </w:pPr>
      <w:r>
        <w:rPr>
          <w:rFonts w:hint="eastAsia" w:hAnsi="宋体" w:cs="宋体"/>
          <w:sz w:val="20"/>
        </w:rPr>
        <w:t>（三）比选有效期：竞选文件及有关承诺文件有效期为提交竞选文件截止时间起90天。</w:t>
      </w:r>
    </w:p>
    <w:p w14:paraId="213CD778">
      <w:pPr>
        <w:pStyle w:val="181"/>
        <w:spacing w:line="480" w:lineRule="exact"/>
        <w:ind w:firstLine="400" w:firstLineChars="200"/>
        <w:rPr>
          <w:rFonts w:hAnsi="宋体" w:cs="宋体"/>
          <w:sz w:val="20"/>
        </w:rPr>
      </w:pPr>
      <w:r>
        <w:rPr>
          <w:rFonts w:hint="eastAsia" w:hAnsi="宋体" w:cs="宋体"/>
          <w:sz w:val="20"/>
        </w:rPr>
        <w:t>（四）修正错误</w:t>
      </w:r>
    </w:p>
    <w:p w14:paraId="3622D2C3">
      <w:pPr>
        <w:pStyle w:val="181"/>
        <w:spacing w:line="480" w:lineRule="exact"/>
        <w:ind w:firstLine="400" w:firstLineChars="200"/>
        <w:rPr>
          <w:rFonts w:hAnsi="宋体" w:cs="宋体"/>
          <w:sz w:val="20"/>
        </w:rPr>
      </w:pPr>
      <w:r>
        <w:rPr>
          <w:rFonts w:hint="eastAsia" w:hAnsi="宋体" w:cs="宋体"/>
          <w:sz w:val="20"/>
        </w:rPr>
        <w:t>1．若竞选人所递交的竞选文件或报价中的价格出现大写金额和小写金额不一致的错误，以大写金额修正为准。</w:t>
      </w:r>
    </w:p>
    <w:p w14:paraId="70FC5735">
      <w:pPr>
        <w:pStyle w:val="181"/>
        <w:spacing w:line="480" w:lineRule="exact"/>
        <w:ind w:firstLine="400" w:firstLineChars="200"/>
        <w:rPr>
          <w:rFonts w:hAnsi="宋体" w:cs="宋体"/>
          <w:sz w:val="20"/>
        </w:rPr>
      </w:pPr>
      <w:r>
        <w:rPr>
          <w:rFonts w:hint="eastAsia" w:hAnsi="宋体" w:cs="宋体"/>
          <w:sz w:val="20"/>
        </w:rPr>
        <w:t>2．比选小组按上述修正错误的原则及方法修正竞选人的报价，竞选人同意并签字确认后，修正后的报价对竞选人具有约束作用。如果竞选人不接受修正后的价格，将失去成为中选人的资格。</w:t>
      </w:r>
    </w:p>
    <w:p w14:paraId="1BAA7A53">
      <w:pPr>
        <w:pStyle w:val="181"/>
        <w:spacing w:line="480" w:lineRule="exact"/>
        <w:ind w:firstLine="400" w:firstLineChars="200"/>
        <w:rPr>
          <w:rFonts w:hAnsi="宋体" w:cs="宋体"/>
          <w:sz w:val="20"/>
        </w:rPr>
      </w:pPr>
      <w:r>
        <w:rPr>
          <w:rFonts w:hint="eastAsia" w:hAnsi="宋体" w:cs="宋体"/>
          <w:sz w:val="20"/>
        </w:rPr>
        <w:t>（五）提交竞选文件的份数和签署</w:t>
      </w:r>
    </w:p>
    <w:p w14:paraId="7623958B">
      <w:pPr>
        <w:pStyle w:val="181"/>
        <w:spacing w:line="480" w:lineRule="exact"/>
        <w:ind w:firstLine="400" w:firstLineChars="200"/>
        <w:rPr>
          <w:rFonts w:hAnsi="宋体" w:cs="宋体"/>
          <w:sz w:val="20"/>
        </w:rPr>
      </w:pPr>
      <w:r>
        <w:rPr>
          <w:rFonts w:hint="eastAsia" w:hAnsi="宋体" w:cs="宋体"/>
          <w:sz w:val="20"/>
        </w:rPr>
        <w:t>1．竞选文件一式三份，其中正本一份，副本一份，电子文档一份（电子文档内容应与纸质文件正本一致）副本可为正本的复印件，应与正本一致，如出现不一致情况以正本为准。</w:t>
      </w:r>
    </w:p>
    <w:p w14:paraId="4E2CFC11">
      <w:pPr>
        <w:pStyle w:val="181"/>
        <w:spacing w:line="480" w:lineRule="exact"/>
        <w:ind w:firstLine="400" w:firstLineChars="200"/>
        <w:rPr>
          <w:rFonts w:hAnsi="宋体" w:cs="宋体"/>
          <w:sz w:val="20"/>
        </w:rPr>
      </w:pPr>
      <w:r>
        <w:rPr>
          <w:rFonts w:hint="eastAsia" w:hAnsi="宋体" w:cs="宋体"/>
          <w:sz w:val="20"/>
        </w:rPr>
        <w:t>2．在竞选文件正本中，竞争性比选文件第六篇竞选文件编制要求中规定签字、盖章的地方必须按其规定签字、盖章。</w:t>
      </w:r>
    </w:p>
    <w:p w14:paraId="2ECEFAB5">
      <w:pPr>
        <w:pStyle w:val="181"/>
        <w:spacing w:line="480" w:lineRule="exact"/>
        <w:ind w:firstLine="400" w:firstLineChars="200"/>
        <w:rPr>
          <w:rFonts w:hAnsi="宋体" w:cs="宋体"/>
          <w:sz w:val="20"/>
        </w:rPr>
      </w:pPr>
      <w:r>
        <w:rPr>
          <w:rFonts w:hint="eastAsia" w:hAnsi="宋体" w:cs="宋体"/>
          <w:sz w:val="20"/>
        </w:rPr>
        <w:t>（六）竞选文件的递交</w:t>
      </w:r>
    </w:p>
    <w:p w14:paraId="5574C61F">
      <w:pPr>
        <w:pStyle w:val="181"/>
        <w:spacing w:line="480" w:lineRule="exact"/>
        <w:ind w:firstLine="400" w:firstLineChars="200"/>
        <w:rPr>
          <w:rFonts w:hAnsi="宋体" w:cs="宋体"/>
          <w:sz w:val="20"/>
        </w:rPr>
      </w:pPr>
      <w:r>
        <w:rPr>
          <w:rFonts w:hint="eastAsia" w:hAnsi="宋体" w:cs="宋体"/>
          <w:sz w:val="20"/>
        </w:rPr>
        <w:t>1．竞选文件的密封与标记</w:t>
      </w:r>
    </w:p>
    <w:p w14:paraId="7BE18154">
      <w:pPr>
        <w:pStyle w:val="181"/>
        <w:spacing w:line="480" w:lineRule="exact"/>
        <w:ind w:firstLine="400" w:firstLineChars="200"/>
        <w:rPr>
          <w:rFonts w:hAnsi="宋体" w:cs="宋体"/>
          <w:sz w:val="20"/>
        </w:rPr>
      </w:pPr>
      <w:r>
        <w:rPr>
          <w:rFonts w:hint="eastAsia" w:hAnsi="宋体" w:cs="宋体"/>
          <w:sz w:val="20"/>
        </w:rPr>
        <w:t>竞选文件的正本、副本均应密封送达比选地点。应在封套上注明项目名称、竞选人名称。若正本、副本分别进行密封的，还应在封套上注明“正本”、“副本”字样。封套的封口处应加盖竞选人公章或由法定代表人授权代表签字。</w:t>
      </w:r>
    </w:p>
    <w:p w14:paraId="152B6D34">
      <w:pPr>
        <w:pStyle w:val="181"/>
        <w:spacing w:line="480" w:lineRule="exact"/>
        <w:ind w:firstLine="400" w:firstLineChars="200"/>
        <w:rPr>
          <w:rFonts w:hAnsi="宋体" w:cs="宋体"/>
          <w:sz w:val="20"/>
        </w:rPr>
      </w:pPr>
      <w:r>
        <w:rPr>
          <w:rFonts w:hint="eastAsia" w:hAnsi="宋体" w:cs="宋体"/>
          <w:sz w:val="20"/>
        </w:rPr>
        <w:t>2．竞选文件递交截止时间：参阅竞争性比选邀请书。</w:t>
      </w:r>
    </w:p>
    <w:p w14:paraId="3E0916C4">
      <w:pPr>
        <w:pStyle w:val="181"/>
        <w:spacing w:line="480" w:lineRule="exact"/>
        <w:ind w:firstLine="400" w:firstLineChars="200"/>
        <w:rPr>
          <w:rFonts w:hAnsi="宋体" w:cs="宋体"/>
          <w:sz w:val="20"/>
        </w:rPr>
      </w:pPr>
      <w:r>
        <w:rPr>
          <w:rFonts w:hint="eastAsia" w:hAnsi="宋体" w:cs="宋体"/>
          <w:sz w:val="20"/>
        </w:rPr>
        <w:t>3．竞选文件语言：简体中文</w:t>
      </w:r>
    </w:p>
    <w:p w14:paraId="7DBB43DA">
      <w:pPr>
        <w:pStyle w:val="181"/>
        <w:spacing w:line="480" w:lineRule="exact"/>
        <w:ind w:firstLine="400" w:firstLineChars="200"/>
        <w:rPr>
          <w:rFonts w:hAnsi="宋体" w:cs="宋体"/>
          <w:sz w:val="20"/>
        </w:rPr>
      </w:pPr>
      <w:r>
        <w:rPr>
          <w:rFonts w:hint="eastAsia" w:hAnsi="宋体" w:cs="宋体"/>
          <w:sz w:val="20"/>
        </w:rPr>
        <w:t>（七）竞选人参与人员</w:t>
      </w:r>
    </w:p>
    <w:p w14:paraId="1426FC8E">
      <w:pPr>
        <w:pStyle w:val="181"/>
        <w:spacing w:line="480" w:lineRule="exact"/>
        <w:ind w:firstLine="400" w:firstLineChars="200"/>
        <w:rPr>
          <w:rFonts w:hAnsi="宋体" w:cs="宋体"/>
          <w:sz w:val="20"/>
        </w:rPr>
      </w:pPr>
      <w:r>
        <w:rPr>
          <w:rFonts w:hint="eastAsia" w:hAnsi="宋体" w:cs="宋体"/>
          <w:sz w:val="20"/>
        </w:rPr>
        <w:t>各个竞选人可派1-2名代表参与比选，至少1人应为法定代表人或具有法定代表人授权委托书的授权代表。</w:t>
      </w:r>
    </w:p>
    <w:p w14:paraId="36B39EE4">
      <w:pPr>
        <w:pStyle w:val="7"/>
        <w:spacing w:before="0" w:after="0" w:line="480" w:lineRule="exact"/>
        <w:rPr>
          <w:rFonts w:ascii="宋体" w:hAnsi="宋体" w:cs="宋体"/>
          <w:sz w:val="20"/>
        </w:rPr>
      </w:pPr>
      <w:bookmarkStart w:id="106" w:name="_Toc428437953"/>
      <w:bookmarkStart w:id="107" w:name="_Toc10760"/>
      <w:bookmarkStart w:id="108" w:name="_Toc23558"/>
      <w:r>
        <w:rPr>
          <w:rFonts w:hint="eastAsia" w:ascii="宋体" w:hAnsi="宋体" w:cs="宋体"/>
          <w:sz w:val="20"/>
        </w:rPr>
        <w:t>四、中选人的确认和变更</w:t>
      </w:r>
      <w:bookmarkEnd w:id="106"/>
      <w:bookmarkEnd w:id="107"/>
      <w:bookmarkEnd w:id="108"/>
    </w:p>
    <w:p w14:paraId="23E3595C">
      <w:pPr>
        <w:pStyle w:val="181"/>
        <w:spacing w:line="480" w:lineRule="exact"/>
        <w:ind w:firstLine="400" w:firstLineChars="200"/>
        <w:rPr>
          <w:rFonts w:hAnsi="宋体" w:cs="宋体"/>
          <w:sz w:val="20"/>
        </w:rPr>
      </w:pPr>
      <w:r>
        <w:rPr>
          <w:rFonts w:hint="eastAsia" w:hAnsi="宋体" w:cs="宋体"/>
          <w:sz w:val="20"/>
        </w:rPr>
        <w:t>（一）中选人的确认</w:t>
      </w:r>
    </w:p>
    <w:p w14:paraId="63E7F1AA">
      <w:pPr>
        <w:pStyle w:val="181"/>
        <w:spacing w:line="480" w:lineRule="exact"/>
        <w:ind w:firstLine="400" w:firstLineChars="200"/>
        <w:rPr>
          <w:rFonts w:hAnsi="宋体" w:cs="宋体"/>
          <w:sz w:val="20"/>
        </w:rPr>
      </w:pPr>
      <w:r>
        <w:rPr>
          <w:rFonts w:hint="eastAsia" w:hAnsi="宋体" w:cs="宋体"/>
          <w:sz w:val="20"/>
        </w:rPr>
        <w:t>比选代理机构应当在评审结束后2个工作日内将评审报告送比选人确认。比选人应当在收到评审报告后5个工作日内，从评审报告提出的中选候选竞选人中，按照排序由高到低的原则确定中选人，也可以书面授权比选小组直接确定中选人。比选人逾期未确定中选人且不提出异议的，视为确定评审报告提出的排序第一的竞选人为中选人。</w:t>
      </w:r>
    </w:p>
    <w:p w14:paraId="542EFF64">
      <w:pPr>
        <w:pStyle w:val="181"/>
        <w:spacing w:line="480" w:lineRule="exact"/>
        <w:ind w:firstLine="400" w:firstLineChars="200"/>
        <w:rPr>
          <w:rFonts w:hAnsi="宋体" w:cs="宋体"/>
          <w:sz w:val="20"/>
        </w:rPr>
      </w:pPr>
      <w:r>
        <w:rPr>
          <w:rFonts w:hint="eastAsia" w:hAnsi="宋体" w:cs="宋体"/>
          <w:sz w:val="20"/>
        </w:rPr>
        <w:t>（二）中选人的变更</w:t>
      </w:r>
    </w:p>
    <w:p w14:paraId="2A088A1A">
      <w:pPr>
        <w:snapToGrid w:val="0"/>
        <w:spacing w:line="480" w:lineRule="exact"/>
        <w:ind w:firstLine="400" w:firstLineChars="200"/>
        <w:rPr>
          <w:rFonts w:ascii="宋体" w:hAnsi="宋体" w:cs="宋体"/>
        </w:rPr>
      </w:pPr>
      <w:r>
        <w:rPr>
          <w:rFonts w:hint="eastAsia" w:ascii="宋体" w:hAnsi="宋体" w:cs="宋体"/>
        </w:rPr>
        <w:t>中选人拒绝与比选人签订合同的，比选人可以按照评选报告推荐的中选候选竞选人顺序，确定排名下一位的候选人为中选人，也可以重新开展比选。</w:t>
      </w:r>
    </w:p>
    <w:p w14:paraId="24A6DB11">
      <w:pPr>
        <w:pStyle w:val="7"/>
        <w:spacing w:before="0" w:after="0" w:line="480" w:lineRule="exact"/>
        <w:rPr>
          <w:rFonts w:ascii="宋体" w:hAnsi="宋体" w:cs="宋体"/>
          <w:sz w:val="20"/>
        </w:rPr>
      </w:pPr>
      <w:bookmarkStart w:id="109" w:name="_Toc18675"/>
      <w:bookmarkStart w:id="110" w:name="_Toc14704"/>
      <w:bookmarkStart w:id="111" w:name="_Toc342913395"/>
      <w:bookmarkStart w:id="112" w:name="_Toc428437954"/>
      <w:bookmarkStart w:id="113" w:name="_Toc102227321"/>
      <w:r>
        <w:rPr>
          <w:rFonts w:hint="eastAsia" w:ascii="宋体" w:hAnsi="宋体" w:cs="宋体"/>
          <w:sz w:val="20"/>
        </w:rPr>
        <w:t>五、中选通知</w:t>
      </w:r>
      <w:bookmarkEnd w:id="109"/>
      <w:bookmarkEnd w:id="110"/>
      <w:bookmarkEnd w:id="111"/>
      <w:bookmarkEnd w:id="112"/>
      <w:bookmarkEnd w:id="113"/>
    </w:p>
    <w:p w14:paraId="302EE9ED">
      <w:pPr>
        <w:pStyle w:val="181"/>
        <w:spacing w:line="480" w:lineRule="exact"/>
        <w:ind w:firstLine="400" w:firstLineChars="200"/>
        <w:rPr>
          <w:rFonts w:hAnsi="宋体" w:cs="宋体"/>
          <w:sz w:val="20"/>
        </w:rPr>
      </w:pPr>
      <w:r>
        <w:rPr>
          <w:rFonts w:hint="eastAsia" w:hAnsi="宋体" w:cs="宋体"/>
          <w:sz w:val="20"/>
        </w:rPr>
        <w:t>（一）中选人确定后，将在“重庆市制造业人才服务中心”官方网站（www.cidcchina.com）上发布中选结果公告，公示期为1个工作日。</w:t>
      </w:r>
    </w:p>
    <w:p w14:paraId="12D0FF45">
      <w:pPr>
        <w:pStyle w:val="181"/>
        <w:spacing w:line="480" w:lineRule="exact"/>
        <w:ind w:firstLine="400" w:firstLineChars="200"/>
        <w:rPr>
          <w:rFonts w:hAnsi="宋体" w:cs="宋体"/>
          <w:sz w:val="20"/>
        </w:rPr>
      </w:pPr>
      <w:r>
        <w:rPr>
          <w:rFonts w:hint="eastAsia" w:hAnsi="宋体" w:cs="宋体"/>
          <w:sz w:val="20"/>
        </w:rPr>
        <w:t>（二）结果公告发出同时，比选代理机构将以书面形式发出《中选通知书》。《中选通知书》一经发出即发生法律效力。</w:t>
      </w:r>
    </w:p>
    <w:p w14:paraId="76DDA931">
      <w:pPr>
        <w:pStyle w:val="181"/>
        <w:spacing w:line="480" w:lineRule="exact"/>
        <w:ind w:firstLine="400" w:firstLineChars="200"/>
        <w:rPr>
          <w:rFonts w:hAnsi="宋体" w:cs="宋体"/>
          <w:sz w:val="20"/>
        </w:rPr>
      </w:pPr>
      <w:r>
        <w:rPr>
          <w:rFonts w:hint="eastAsia" w:hAnsi="宋体" w:cs="宋体"/>
          <w:sz w:val="20"/>
        </w:rPr>
        <w:t>（三）《中选通知书》将作为签订合同的依据。</w:t>
      </w:r>
    </w:p>
    <w:p w14:paraId="30B0C6AC">
      <w:pPr>
        <w:pStyle w:val="181"/>
        <w:spacing w:line="480" w:lineRule="exact"/>
        <w:ind w:firstLine="400" w:firstLineChars="200"/>
        <w:rPr>
          <w:rFonts w:hAnsi="宋体" w:cs="宋体"/>
          <w:sz w:val="20"/>
        </w:rPr>
      </w:pPr>
      <w:r>
        <w:rPr>
          <w:rFonts w:hint="eastAsia" w:hAnsi="宋体" w:cs="宋体"/>
          <w:sz w:val="20"/>
        </w:rPr>
        <w:t>（四）如有竞选人对中选结果提出质疑的，在质疑处理完毕后发出中选通知书。</w:t>
      </w:r>
    </w:p>
    <w:p w14:paraId="08C2705B">
      <w:pPr>
        <w:pStyle w:val="7"/>
        <w:spacing w:before="0" w:after="0" w:line="480" w:lineRule="exact"/>
        <w:rPr>
          <w:rFonts w:ascii="宋体" w:hAnsi="宋体" w:cs="宋体"/>
          <w:sz w:val="20"/>
        </w:rPr>
      </w:pPr>
      <w:bookmarkStart w:id="114" w:name="_Toc428437956"/>
      <w:bookmarkStart w:id="115" w:name="_Toc26530"/>
      <w:bookmarkStart w:id="116" w:name="_Toc21925"/>
      <w:r>
        <w:rPr>
          <w:rFonts w:hint="eastAsia" w:ascii="宋体" w:hAnsi="宋体" w:cs="宋体"/>
          <w:sz w:val="20"/>
        </w:rPr>
        <w:t>六、比选代理服务费</w:t>
      </w:r>
      <w:bookmarkEnd w:id="114"/>
      <w:bookmarkEnd w:id="115"/>
      <w:bookmarkEnd w:id="116"/>
    </w:p>
    <w:p w14:paraId="265D0B8E">
      <w:pPr>
        <w:spacing w:line="480" w:lineRule="exact"/>
        <w:ind w:firstLine="400" w:firstLineChars="200"/>
        <w:rPr>
          <w:rFonts w:ascii="宋体" w:hAnsi="宋体" w:cs="宋体"/>
          <w:b/>
        </w:rPr>
      </w:pPr>
      <w:bookmarkStart w:id="117" w:name="OLE_LINK8"/>
      <w:bookmarkStart w:id="118" w:name="OLE_LINK7"/>
      <w:bookmarkStart w:id="119" w:name="_Toc102227322"/>
      <w:bookmarkStart w:id="120" w:name="_Toc342913396"/>
      <w:bookmarkStart w:id="121" w:name="_Toc428437958"/>
      <w:r>
        <w:rPr>
          <w:rFonts w:hint="eastAsia" w:ascii="宋体" w:hAnsi="宋体" w:cs="宋体"/>
        </w:rPr>
        <w:t>1.竞选人中选后向比选代理机构缴纳比选代理服务费，本项目比选代理服务费为：中选价的1.5%，不足4000元的按照4000元收取。</w:t>
      </w:r>
    </w:p>
    <w:bookmarkEnd w:id="117"/>
    <w:bookmarkEnd w:id="118"/>
    <w:p w14:paraId="5A911EC6">
      <w:pPr>
        <w:spacing w:line="480" w:lineRule="exact"/>
        <w:ind w:firstLine="400" w:firstLineChars="200"/>
        <w:rPr>
          <w:rFonts w:ascii="宋体" w:hAnsi="宋体" w:cs="宋体"/>
        </w:rPr>
      </w:pPr>
      <w:r>
        <w:rPr>
          <w:rFonts w:hint="eastAsia" w:ascii="宋体" w:hAnsi="宋体" w:cs="宋体"/>
        </w:rPr>
        <w:t>2.比选代理服务费缴纳账号：</w:t>
      </w:r>
    </w:p>
    <w:p w14:paraId="0C568A1E">
      <w:pPr>
        <w:spacing w:line="480" w:lineRule="exact"/>
        <w:ind w:firstLine="400" w:firstLineChars="200"/>
        <w:rPr>
          <w:rFonts w:ascii="宋体" w:hAnsi="宋体" w:cs="宋体"/>
        </w:rPr>
      </w:pPr>
      <w:r>
        <w:rPr>
          <w:rFonts w:hint="eastAsia" w:ascii="宋体" w:hAnsi="宋体" w:cs="宋体"/>
        </w:rPr>
        <w:t>户    名：瀚景项目管理有限公司重庆分公司</w:t>
      </w:r>
    </w:p>
    <w:p w14:paraId="6EFD61DC">
      <w:pPr>
        <w:spacing w:line="480" w:lineRule="exact"/>
        <w:ind w:firstLine="400" w:firstLineChars="200"/>
        <w:rPr>
          <w:rFonts w:ascii="宋体" w:hAnsi="宋体" w:cs="宋体"/>
        </w:rPr>
      </w:pPr>
      <w:r>
        <w:rPr>
          <w:rFonts w:hint="eastAsia" w:ascii="宋体" w:hAnsi="宋体" w:cs="宋体"/>
        </w:rPr>
        <w:t>账    号：123908446310202</w:t>
      </w:r>
    </w:p>
    <w:p w14:paraId="09A02146">
      <w:pPr>
        <w:spacing w:line="480" w:lineRule="exact"/>
        <w:ind w:firstLine="400" w:firstLineChars="200"/>
        <w:rPr>
          <w:rFonts w:ascii="宋体" w:hAnsi="宋体" w:cs="宋体"/>
        </w:rPr>
      </w:pPr>
      <w:r>
        <w:rPr>
          <w:rFonts w:hint="eastAsia" w:ascii="宋体" w:hAnsi="宋体" w:cs="宋体"/>
        </w:rPr>
        <w:t>开户银行：招商银行重庆分行西部科学城支行</w:t>
      </w:r>
    </w:p>
    <w:p w14:paraId="5F2920B7">
      <w:pPr>
        <w:spacing w:line="480" w:lineRule="exact"/>
        <w:ind w:firstLine="400" w:firstLineChars="200"/>
        <w:rPr>
          <w:rFonts w:ascii="宋体" w:hAnsi="宋体" w:cs="宋体"/>
        </w:rPr>
      </w:pPr>
      <w:r>
        <w:rPr>
          <w:rFonts w:hint="eastAsia" w:ascii="宋体" w:hAnsi="宋体" w:cs="宋体"/>
        </w:rPr>
        <w:t>备注：项目编号+代理费</w:t>
      </w:r>
    </w:p>
    <w:p w14:paraId="47D905B7">
      <w:pPr>
        <w:pStyle w:val="7"/>
        <w:spacing w:before="0" w:after="0" w:line="480" w:lineRule="exact"/>
        <w:rPr>
          <w:rFonts w:ascii="宋体" w:hAnsi="宋体" w:cs="宋体"/>
          <w:sz w:val="20"/>
        </w:rPr>
      </w:pPr>
      <w:bookmarkStart w:id="122" w:name="_Toc24881"/>
      <w:bookmarkStart w:id="123" w:name="_Toc24601"/>
      <w:r>
        <w:rPr>
          <w:rFonts w:hint="eastAsia" w:ascii="宋体" w:hAnsi="宋体" w:cs="宋体"/>
          <w:sz w:val="20"/>
        </w:rPr>
        <w:t>七、签订</w:t>
      </w:r>
      <w:bookmarkEnd w:id="119"/>
      <w:r>
        <w:rPr>
          <w:rFonts w:hint="eastAsia" w:ascii="宋体" w:hAnsi="宋体" w:cs="宋体"/>
          <w:sz w:val="20"/>
        </w:rPr>
        <w:t>合同</w:t>
      </w:r>
      <w:bookmarkEnd w:id="120"/>
      <w:bookmarkEnd w:id="121"/>
      <w:bookmarkEnd w:id="122"/>
      <w:bookmarkEnd w:id="123"/>
    </w:p>
    <w:p w14:paraId="6BBD1345">
      <w:pPr>
        <w:snapToGrid w:val="0"/>
        <w:spacing w:line="480" w:lineRule="exact"/>
        <w:ind w:firstLine="400" w:firstLineChars="200"/>
        <w:rPr>
          <w:rFonts w:ascii="宋体" w:hAnsi="宋体" w:cs="宋体"/>
        </w:rPr>
      </w:pPr>
      <w:r>
        <w:rPr>
          <w:rFonts w:hint="eastAsia" w:ascii="宋体" w:hAnsi="宋体" w:cs="宋体"/>
        </w:rPr>
        <w:t>（一）比选人应当自中选通知书发出之日起三十日内，按照竞争性比选文件和中选人竞选文件的约定，与中选人签订书面合同。所签订的合同不得对竞争性比选文件和竞选人的竞选文件作实质性修改。</w:t>
      </w:r>
    </w:p>
    <w:p w14:paraId="4F993D72">
      <w:pPr>
        <w:snapToGrid w:val="0"/>
        <w:spacing w:line="480" w:lineRule="exact"/>
        <w:ind w:firstLine="400" w:firstLineChars="200"/>
        <w:rPr>
          <w:rFonts w:ascii="宋体" w:hAnsi="宋体" w:cs="宋体"/>
        </w:rPr>
      </w:pPr>
      <w:r>
        <w:rPr>
          <w:rFonts w:hint="eastAsia" w:ascii="宋体" w:hAnsi="宋体" w:cs="宋体"/>
        </w:rPr>
        <w:t>（二）竞争性比选文件、竞选人的竞选文件及澄清文件等，均为签订采购合同的依据。</w:t>
      </w:r>
    </w:p>
    <w:p w14:paraId="44D71029">
      <w:pPr>
        <w:snapToGrid w:val="0"/>
        <w:spacing w:line="480" w:lineRule="exact"/>
        <w:ind w:firstLine="400" w:firstLineChars="200"/>
        <w:rPr>
          <w:rFonts w:ascii="宋体" w:hAnsi="宋体" w:cs="宋体"/>
        </w:rPr>
      </w:pPr>
      <w:r>
        <w:rPr>
          <w:rFonts w:hint="eastAsia" w:ascii="宋体" w:hAnsi="宋体" w:cs="宋体"/>
        </w:rPr>
        <w:t>（三）合同生效条款由供需双方约定，法律、行政法规规定应当办理批准、登记等手续后生效的合同，依照其规定。</w:t>
      </w:r>
    </w:p>
    <w:p w14:paraId="0993D542">
      <w:pPr>
        <w:pStyle w:val="6"/>
        <w:spacing w:line="480" w:lineRule="exact"/>
        <w:jc w:val="center"/>
        <w:rPr>
          <w:rFonts w:ascii="宋体" w:hAnsi="宋体" w:eastAsia="宋体" w:cs="宋体"/>
          <w:sz w:val="36"/>
          <w:szCs w:val="36"/>
        </w:rPr>
      </w:pPr>
      <w:r>
        <w:rPr>
          <w:rFonts w:hint="eastAsia" w:ascii="宋体" w:hAnsi="宋体" w:eastAsia="宋体" w:cs="宋体"/>
          <w:sz w:val="28"/>
          <w:szCs w:val="28"/>
        </w:rPr>
        <w:br w:type="page"/>
      </w:r>
      <w:bookmarkStart w:id="124" w:name="_Toc23520"/>
      <w:bookmarkStart w:id="125" w:name="_Toc28212"/>
      <w:r>
        <w:rPr>
          <w:rFonts w:hint="eastAsia" w:ascii="宋体" w:hAnsi="宋体" w:eastAsia="宋体" w:cs="宋体"/>
          <w:sz w:val="36"/>
          <w:szCs w:val="36"/>
        </w:rPr>
        <w:t>第六篇  采购合同</w:t>
      </w:r>
      <w:bookmarkEnd w:id="124"/>
      <w:bookmarkEnd w:id="125"/>
    </w:p>
    <w:p w14:paraId="0768E8B9">
      <w:pPr>
        <w:rPr>
          <w:rFonts w:ascii="宋体" w:hAnsi="宋体" w:cs="宋体"/>
        </w:rPr>
      </w:pPr>
    </w:p>
    <w:p w14:paraId="5EB4A6F8">
      <w:pPr>
        <w:rPr>
          <w:rFonts w:ascii="宋体" w:hAnsi="宋体" w:cs="宋体"/>
        </w:rPr>
      </w:pPr>
    </w:p>
    <w:p w14:paraId="537666E9">
      <w:pPr>
        <w:rPr>
          <w:rFonts w:ascii="宋体" w:hAnsi="宋体" w:cs="宋体"/>
        </w:rPr>
      </w:pPr>
      <w:r>
        <w:rPr>
          <w:rFonts w:hint="eastAsia" w:ascii="宋体" w:hAnsi="宋体" w:cs="宋体"/>
        </w:rPr>
        <w:t>本项目本合同格式此处不作约定，签约双方可根据实际情况商定合同范式。</w:t>
      </w:r>
    </w:p>
    <w:p w14:paraId="0056EB4A">
      <w:pPr>
        <w:pStyle w:val="6"/>
        <w:spacing w:line="360" w:lineRule="auto"/>
        <w:jc w:val="center"/>
        <w:rPr>
          <w:rFonts w:ascii="宋体" w:hAnsi="宋体" w:eastAsia="宋体" w:cs="宋体"/>
          <w:sz w:val="36"/>
          <w:szCs w:val="36"/>
        </w:rPr>
        <w:sectPr>
          <w:pgSz w:w="11907" w:h="16840"/>
          <w:pgMar w:top="850" w:right="850" w:bottom="850" w:left="850" w:header="851" w:footer="992" w:gutter="0"/>
          <w:cols w:space="720" w:num="1"/>
          <w:docGrid w:linePitch="380" w:charSpace="-5735"/>
        </w:sectPr>
      </w:pPr>
    </w:p>
    <w:p w14:paraId="218D25EA">
      <w:pPr>
        <w:pStyle w:val="6"/>
        <w:spacing w:line="360" w:lineRule="auto"/>
        <w:jc w:val="center"/>
        <w:rPr>
          <w:rFonts w:ascii="宋体" w:hAnsi="宋体" w:eastAsia="宋体" w:cs="宋体"/>
          <w:sz w:val="36"/>
          <w:szCs w:val="36"/>
        </w:rPr>
      </w:pPr>
      <w:bookmarkStart w:id="126" w:name="_Toc7022"/>
    </w:p>
    <w:p w14:paraId="3EF4460B">
      <w:pPr>
        <w:pStyle w:val="6"/>
        <w:spacing w:line="360" w:lineRule="auto"/>
        <w:jc w:val="center"/>
        <w:rPr>
          <w:rFonts w:ascii="宋体" w:hAnsi="宋体" w:eastAsia="宋体" w:cs="宋体"/>
          <w:sz w:val="36"/>
          <w:szCs w:val="36"/>
        </w:rPr>
      </w:pPr>
      <w:bookmarkStart w:id="127" w:name="_Toc15664"/>
      <w:r>
        <w:rPr>
          <w:rFonts w:hint="eastAsia" w:ascii="宋体" w:hAnsi="宋体" w:eastAsia="宋体" w:cs="宋体"/>
          <w:sz w:val="36"/>
          <w:szCs w:val="36"/>
        </w:rPr>
        <w:t>第七篇  竞选文件编制要求</w:t>
      </w:r>
      <w:bookmarkEnd w:id="89"/>
      <w:bookmarkEnd w:id="126"/>
      <w:bookmarkEnd w:id="127"/>
    </w:p>
    <w:p w14:paraId="3C2FF986">
      <w:pPr>
        <w:spacing w:line="360" w:lineRule="auto"/>
        <w:ind w:firstLine="400" w:firstLineChars="200"/>
        <w:rPr>
          <w:rFonts w:ascii="宋体" w:hAnsi="宋体" w:cs="宋体"/>
          <w:szCs w:val="28"/>
        </w:rPr>
      </w:pPr>
      <w:r>
        <w:rPr>
          <w:rFonts w:hint="eastAsia" w:ascii="宋体" w:hAnsi="宋体" w:cs="宋体"/>
          <w:szCs w:val="28"/>
        </w:rPr>
        <w:t>一、竞选文件封面</w:t>
      </w:r>
    </w:p>
    <w:p w14:paraId="1784683E">
      <w:pPr>
        <w:spacing w:line="360" w:lineRule="auto"/>
        <w:ind w:firstLine="400" w:firstLineChars="200"/>
        <w:rPr>
          <w:rFonts w:ascii="宋体" w:hAnsi="宋体" w:cs="宋体"/>
          <w:szCs w:val="28"/>
        </w:rPr>
      </w:pPr>
      <w:r>
        <w:rPr>
          <w:rFonts w:hint="eastAsia" w:ascii="宋体" w:hAnsi="宋体" w:cs="宋体"/>
          <w:szCs w:val="28"/>
        </w:rPr>
        <w:t>二、经济部分</w:t>
      </w:r>
    </w:p>
    <w:p w14:paraId="4D9FCED7">
      <w:pPr>
        <w:spacing w:line="360" w:lineRule="auto"/>
        <w:ind w:firstLine="400" w:firstLineChars="200"/>
        <w:rPr>
          <w:rFonts w:ascii="宋体" w:hAnsi="宋体" w:cs="宋体"/>
          <w:szCs w:val="28"/>
        </w:rPr>
      </w:pPr>
      <w:r>
        <w:rPr>
          <w:rFonts w:hint="eastAsia" w:ascii="宋体" w:hAnsi="宋体" w:cs="宋体"/>
          <w:szCs w:val="28"/>
        </w:rPr>
        <w:t>（一）竞争性比选报价</w:t>
      </w:r>
    </w:p>
    <w:p w14:paraId="06CEF06A">
      <w:pPr>
        <w:spacing w:line="360" w:lineRule="auto"/>
        <w:ind w:firstLine="400" w:firstLineChars="200"/>
        <w:rPr>
          <w:rFonts w:ascii="宋体" w:hAnsi="宋体" w:cs="宋体"/>
          <w:szCs w:val="28"/>
        </w:rPr>
      </w:pPr>
      <w:r>
        <w:rPr>
          <w:rFonts w:hint="eastAsia" w:ascii="宋体" w:hAnsi="宋体" w:cs="宋体"/>
          <w:szCs w:val="28"/>
        </w:rPr>
        <w:t>三、服务部分</w:t>
      </w:r>
    </w:p>
    <w:p w14:paraId="4BE9D1F9">
      <w:pPr>
        <w:spacing w:line="360" w:lineRule="auto"/>
        <w:ind w:firstLine="400" w:firstLineChars="200"/>
        <w:rPr>
          <w:rFonts w:ascii="宋体" w:hAnsi="宋体" w:cs="宋体"/>
          <w:szCs w:val="28"/>
        </w:rPr>
      </w:pPr>
      <w:r>
        <w:rPr>
          <w:rFonts w:hint="eastAsia" w:ascii="宋体" w:hAnsi="宋体" w:cs="宋体"/>
          <w:szCs w:val="28"/>
        </w:rPr>
        <w:t>（一）服务响应偏离表</w:t>
      </w:r>
    </w:p>
    <w:p w14:paraId="64291186">
      <w:pPr>
        <w:spacing w:line="360" w:lineRule="auto"/>
        <w:ind w:firstLine="400" w:firstLineChars="200"/>
        <w:rPr>
          <w:rFonts w:ascii="宋体" w:hAnsi="宋体" w:cs="宋体"/>
          <w:szCs w:val="28"/>
        </w:rPr>
      </w:pPr>
      <w:r>
        <w:rPr>
          <w:rFonts w:hint="eastAsia" w:ascii="宋体" w:hAnsi="宋体" w:cs="宋体"/>
          <w:szCs w:val="28"/>
        </w:rPr>
        <w:t>（二）服务评审需提供的材料（格式自定）</w:t>
      </w:r>
    </w:p>
    <w:p w14:paraId="16923A3E">
      <w:pPr>
        <w:spacing w:line="360" w:lineRule="auto"/>
        <w:ind w:firstLine="400" w:firstLineChars="200"/>
        <w:rPr>
          <w:rFonts w:ascii="宋体" w:hAnsi="宋体" w:cs="宋体"/>
          <w:szCs w:val="28"/>
        </w:rPr>
      </w:pPr>
      <w:r>
        <w:rPr>
          <w:rFonts w:hint="eastAsia" w:ascii="宋体" w:hAnsi="宋体" w:cs="宋体"/>
          <w:szCs w:val="28"/>
        </w:rPr>
        <w:t>四、商务部分</w:t>
      </w:r>
    </w:p>
    <w:p w14:paraId="02D119F8">
      <w:pPr>
        <w:spacing w:line="360" w:lineRule="auto"/>
        <w:ind w:firstLine="400" w:firstLineChars="200"/>
        <w:rPr>
          <w:rFonts w:ascii="宋体" w:hAnsi="宋体" w:cs="宋体"/>
          <w:szCs w:val="28"/>
        </w:rPr>
      </w:pPr>
      <w:r>
        <w:rPr>
          <w:rFonts w:hint="eastAsia" w:ascii="宋体" w:hAnsi="宋体" w:cs="宋体"/>
          <w:szCs w:val="28"/>
        </w:rPr>
        <w:t>（一）商务响应偏离表</w:t>
      </w:r>
    </w:p>
    <w:p w14:paraId="2ADDF079">
      <w:pPr>
        <w:spacing w:line="360" w:lineRule="auto"/>
        <w:ind w:firstLine="400" w:firstLineChars="200"/>
        <w:rPr>
          <w:rFonts w:ascii="宋体" w:hAnsi="宋体" w:cs="宋体"/>
          <w:szCs w:val="28"/>
        </w:rPr>
      </w:pPr>
      <w:r>
        <w:rPr>
          <w:rFonts w:hint="eastAsia" w:ascii="宋体" w:hAnsi="宋体" w:cs="宋体"/>
          <w:szCs w:val="28"/>
        </w:rPr>
        <w:t>（二）商务评审需提供的材料（格式自定）</w:t>
      </w:r>
    </w:p>
    <w:p w14:paraId="1F5F2056">
      <w:pPr>
        <w:spacing w:line="360" w:lineRule="auto"/>
        <w:ind w:firstLine="400" w:firstLineChars="200"/>
        <w:rPr>
          <w:rFonts w:ascii="宋体" w:hAnsi="宋体" w:cs="宋体"/>
          <w:szCs w:val="28"/>
        </w:rPr>
      </w:pPr>
      <w:r>
        <w:rPr>
          <w:rFonts w:hint="eastAsia" w:ascii="宋体" w:hAnsi="宋体" w:cs="宋体"/>
          <w:szCs w:val="28"/>
        </w:rPr>
        <w:t>（三）不可抗力承诺函（格式）</w:t>
      </w:r>
    </w:p>
    <w:p w14:paraId="1F684D93">
      <w:pPr>
        <w:spacing w:line="360" w:lineRule="auto"/>
        <w:ind w:firstLine="400" w:firstLineChars="200"/>
        <w:rPr>
          <w:rFonts w:ascii="宋体" w:hAnsi="宋体" w:cs="宋体"/>
          <w:szCs w:val="28"/>
        </w:rPr>
      </w:pPr>
      <w:r>
        <w:rPr>
          <w:rFonts w:hint="eastAsia" w:ascii="宋体" w:hAnsi="宋体" w:cs="宋体"/>
          <w:szCs w:val="28"/>
        </w:rPr>
        <w:t>（四）其它优惠承诺（如有，格式自定。）</w:t>
      </w:r>
    </w:p>
    <w:p w14:paraId="7F74BB11">
      <w:pPr>
        <w:spacing w:line="360" w:lineRule="auto"/>
        <w:ind w:firstLine="400" w:firstLineChars="200"/>
        <w:rPr>
          <w:rFonts w:ascii="宋体" w:hAnsi="宋体" w:cs="宋体"/>
          <w:szCs w:val="28"/>
        </w:rPr>
      </w:pPr>
      <w:r>
        <w:rPr>
          <w:rFonts w:hint="eastAsia" w:ascii="宋体" w:hAnsi="宋体" w:cs="宋体"/>
          <w:szCs w:val="28"/>
        </w:rPr>
        <w:t>五、资格条件及其他</w:t>
      </w:r>
    </w:p>
    <w:p w14:paraId="3C3983FF">
      <w:pPr>
        <w:spacing w:line="360" w:lineRule="auto"/>
        <w:ind w:firstLine="400" w:firstLineChars="200"/>
        <w:rPr>
          <w:rFonts w:ascii="宋体" w:hAnsi="宋体" w:cs="宋体"/>
          <w:szCs w:val="28"/>
        </w:rPr>
      </w:pPr>
      <w:r>
        <w:rPr>
          <w:rFonts w:hint="eastAsia" w:ascii="宋体" w:hAnsi="宋体" w:cs="宋体"/>
          <w:szCs w:val="28"/>
        </w:rPr>
        <w:t>（一）资格条件</w:t>
      </w:r>
    </w:p>
    <w:p w14:paraId="05899B31">
      <w:pPr>
        <w:spacing w:line="360" w:lineRule="auto"/>
        <w:ind w:firstLine="400" w:firstLineChars="200"/>
        <w:rPr>
          <w:rFonts w:ascii="宋体" w:hAnsi="宋体" w:cs="宋体"/>
          <w:szCs w:val="28"/>
        </w:rPr>
      </w:pPr>
      <w:r>
        <w:rPr>
          <w:rFonts w:hint="eastAsia" w:ascii="宋体" w:hAnsi="宋体" w:cs="宋体"/>
          <w:szCs w:val="28"/>
        </w:rPr>
        <w:t>（二）其他应提供的资料</w:t>
      </w:r>
    </w:p>
    <w:p w14:paraId="0B135A35">
      <w:pPr>
        <w:spacing w:line="360" w:lineRule="auto"/>
        <w:ind w:firstLine="420" w:firstLineChars="200"/>
        <w:rPr>
          <w:rFonts w:ascii="宋体" w:hAnsi="宋体" w:cs="宋体"/>
          <w:sz w:val="21"/>
          <w:szCs w:val="21"/>
        </w:rPr>
      </w:pPr>
    </w:p>
    <w:p w14:paraId="00784799">
      <w:pPr>
        <w:spacing w:line="360" w:lineRule="auto"/>
        <w:ind w:firstLine="480" w:firstLineChars="200"/>
        <w:rPr>
          <w:rFonts w:ascii="宋体" w:hAnsi="宋体" w:cs="宋体"/>
          <w:sz w:val="24"/>
          <w:szCs w:val="24"/>
        </w:rPr>
      </w:pPr>
    </w:p>
    <w:p w14:paraId="215F6FBB">
      <w:pPr>
        <w:spacing w:line="360" w:lineRule="auto"/>
        <w:ind w:firstLine="480" w:firstLineChars="200"/>
        <w:rPr>
          <w:rFonts w:ascii="宋体" w:hAnsi="宋体" w:cs="宋体"/>
          <w:sz w:val="24"/>
          <w:szCs w:val="24"/>
        </w:rPr>
      </w:pPr>
    </w:p>
    <w:p w14:paraId="654E26C9">
      <w:pPr>
        <w:spacing w:line="360" w:lineRule="auto"/>
        <w:ind w:firstLine="480" w:firstLineChars="200"/>
        <w:rPr>
          <w:rFonts w:ascii="宋体" w:hAnsi="宋体" w:cs="宋体"/>
          <w:sz w:val="24"/>
          <w:szCs w:val="24"/>
        </w:rPr>
      </w:pPr>
    </w:p>
    <w:p w14:paraId="0232C7CD">
      <w:pPr>
        <w:spacing w:line="360" w:lineRule="auto"/>
        <w:ind w:firstLine="480" w:firstLineChars="200"/>
        <w:rPr>
          <w:rFonts w:ascii="宋体" w:hAnsi="宋体" w:cs="宋体"/>
          <w:sz w:val="24"/>
          <w:szCs w:val="24"/>
        </w:rPr>
      </w:pPr>
    </w:p>
    <w:p w14:paraId="7127A5F0">
      <w:pPr>
        <w:spacing w:line="360" w:lineRule="auto"/>
        <w:ind w:firstLine="480" w:firstLineChars="200"/>
        <w:rPr>
          <w:rFonts w:ascii="宋体" w:hAnsi="宋体" w:cs="宋体"/>
          <w:sz w:val="24"/>
          <w:szCs w:val="24"/>
        </w:rPr>
      </w:pPr>
    </w:p>
    <w:p w14:paraId="1915D750">
      <w:pPr>
        <w:spacing w:line="360" w:lineRule="auto"/>
        <w:ind w:firstLine="480" w:firstLineChars="200"/>
        <w:rPr>
          <w:rFonts w:ascii="宋体" w:hAnsi="宋体" w:cs="宋体"/>
          <w:sz w:val="24"/>
          <w:szCs w:val="24"/>
        </w:rPr>
      </w:pPr>
    </w:p>
    <w:p w14:paraId="75F1CA7C">
      <w:pPr>
        <w:spacing w:line="360" w:lineRule="auto"/>
        <w:ind w:firstLine="480" w:firstLineChars="200"/>
        <w:rPr>
          <w:rFonts w:ascii="宋体" w:hAnsi="宋体" w:cs="宋体"/>
          <w:sz w:val="24"/>
          <w:szCs w:val="24"/>
        </w:rPr>
      </w:pPr>
    </w:p>
    <w:p w14:paraId="57F2009D">
      <w:pPr>
        <w:spacing w:line="360" w:lineRule="auto"/>
        <w:ind w:firstLine="480" w:firstLineChars="200"/>
        <w:rPr>
          <w:rFonts w:ascii="宋体" w:hAnsi="宋体" w:cs="宋体"/>
          <w:sz w:val="24"/>
          <w:szCs w:val="24"/>
        </w:rPr>
      </w:pPr>
    </w:p>
    <w:p w14:paraId="7A0E73C1">
      <w:pPr>
        <w:spacing w:line="360" w:lineRule="auto"/>
        <w:ind w:firstLine="480" w:firstLineChars="200"/>
        <w:rPr>
          <w:rFonts w:ascii="宋体" w:hAnsi="宋体" w:cs="宋体"/>
          <w:sz w:val="24"/>
          <w:szCs w:val="24"/>
        </w:rPr>
      </w:pPr>
    </w:p>
    <w:p w14:paraId="177BA276">
      <w:pPr>
        <w:rPr>
          <w:rFonts w:ascii="宋体" w:hAnsi="宋体" w:cs="宋体"/>
          <w:sz w:val="24"/>
          <w:szCs w:val="24"/>
        </w:rPr>
      </w:pPr>
      <w:bookmarkStart w:id="128" w:name="_Toc332630166"/>
      <w:bookmarkStart w:id="129" w:name="_Toc350435647"/>
      <w:bookmarkStart w:id="130" w:name="_Toc333412485"/>
      <w:bookmarkStart w:id="131" w:name="_Toc375666796"/>
      <w:bookmarkStart w:id="132" w:name="_Toc375840799"/>
      <w:bookmarkStart w:id="133" w:name="_Toc328052593"/>
      <w:bookmarkStart w:id="134" w:name="_Toc433792168"/>
      <w:bookmarkStart w:id="135" w:name="_Toc294083526"/>
      <w:bookmarkStart w:id="136" w:name="_Toc375841207"/>
      <w:bookmarkStart w:id="137" w:name="_Toc11602"/>
      <w:bookmarkStart w:id="138" w:name="_Toc377402559"/>
      <w:bookmarkStart w:id="139" w:name="_Toc350093071"/>
      <w:bookmarkStart w:id="140" w:name="_Toc342913419"/>
      <w:bookmarkStart w:id="141" w:name="_Toc313008356"/>
      <w:bookmarkStart w:id="142" w:name="_Toc313888360"/>
      <w:bookmarkStart w:id="143" w:name="_Toc12789073"/>
      <w:bookmarkStart w:id="144" w:name="_Toc283382454"/>
      <w:r>
        <w:rPr>
          <w:rFonts w:hint="eastAsia" w:ascii="宋体" w:hAnsi="宋体" w:cs="宋体"/>
          <w:sz w:val="24"/>
          <w:szCs w:val="24"/>
        </w:rPr>
        <w:br w:type="page"/>
      </w:r>
    </w:p>
    <w:p w14:paraId="7D143958">
      <w:pPr>
        <w:pStyle w:val="7"/>
        <w:spacing w:before="0" w:after="0" w:line="480" w:lineRule="exact"/>
        <w:rPr>
          <w:rFonts w:ascii="宋体" w:hAnsi="宋体" w:cs="宋体"/>
          <w:b w:val="0"/>
          <w:sz w:val="24"/>
          <w:szCs w:val="24"/>
        </w:rPr>
      </w:pPr>
      <w:bookmarkStart w:id="145" w:name="_Toc20180"/>
      <w:r>
        <w:rPr>
          <w:rFonts w:hint="eastAsia" w:ascii="宋体" w:hAnsi="宋体" w:cs="宋体"/>
          <w:b w:val="0"/>
          <w:sz w:val="24"/>
          <w:szCs w:val="24"/>
        </w:rPr>
        <w:t>一、竞选文件封面</w:t>
      </w:r>
      <w:bookmarkEnd w:id="128"/>
      <w:bookmarkEnd w:id="129"/>
      <w:bookmarkEnd w:id="130"/>
      <w:bookmarkEnd w:id="131"/>
      <w:bookmarkEnd w:id="132"/>
      <w:bookmarkEnd w:id="133"/>
      <w:bookmarkEnd w:id="134"/>
      <w:bookmarkEnd w:id="135"/>
      <w:bookmarkEnd w:id="136"/>
      <w:bookmarkEnd w:id="137"/>
      <w:bookmarkEnd w:id="138"/>
      <w:bookmarkEnd w:id="139"/>
      <w:bookmarkEnd w:id="145"/>
    </w:p>
    <w:p w14:paraId="0BE8D2D1">
      <w:pPr>
        <w:rPr>
          <w:rFonts w:ascii="宋体" w:hAnsi="宋体" w:cs="宋体"/>
        </w:rPr>
      </w:pPr>
    </w:p>
    <w:p w14:paraId="7DEC5A7D">
      <w:pPr>
        <w:rPr>
          <w:rFonts w:ascii="宋体" w:hAnsi="宋体" w:cs="宋体"/>
        </w:rPr>
      </w:pPr>
    </w:p>
    <w:p w14:paraId="6F5860F2">
      <w:pPr>
        <w:rPr>
          <w:rFonts w:ascii="宋体" w:hAnsi="宋体" w:cs="宋体"/>
        </w:rPr>
      </w:pPr>
    </w:p>
    <w:p w14:paraId="2C8C27B7">
      <w:pPr>
        <w:rPr>
          <w:rFonts w:ascii="宋体" w:hAnsi="宋体" w:cs="宋体"/>
        </w:rPr>
      </w:pPr>
    </w:p>
    <w:p w14:paraId="17DC5E71">
      <w:pPr>
        <w:rPr>
          <w:rFonts w:ascii="宋体" w:hAnsi="宋体" w:cs="宋体"/>
        </w:rPr>
      </w:pPr>
    </w:p>
    <w:p w14:paraId="7C1FC90C">
      <w:pPr>
        <w:tabs>
          <w:tab w:val="left" w:pos="3600"/>
          <w:tab w:val="left" w:pos="4480"/>
          <w:tab w:val="left" w:pos="5360"/>
        </w:tabs>
        <w:autoSpaceDE w:val="0"/>
        <w:autoSpaceDN w:val="0"/>
        <w:adjustRightInd w:val="0"/>
        <w:snapToGrid w:val="0"/>
        <w:spacing w:line="360" w:lineRule="auto"/>
        <w:jc w:val="left"/>
        <w:rPr>
          <w:rFonts w:ascii="宋体" w:hAnsi="宋体" w:cs="宋体"/>
          <w:sz w:val="44"/>
          <w:szCs w:val="44"/>
        </w:rPr>
      </w:pPr>
    </w:p>
    <w:p w14:paraId="6A70D3CF">
      <w:pPr>
        <w:tabs>
          <w:tab w:val="left" w:pos="3600"/>
          <w:tab w:val="left" w:pos="4480"/>
          <w:tab w:val="left" w:pos="5360"/>
        </w:tabs>
        <w:autoSpaceDE w:val="0"/>
        <w:autoSpaceDN w:val="0"/>
        <w:adjustRightInd w:val="0"/>
        <w:snapToGrid w:val="0"/>
        <w:spacing w:line="360" w:lineRule="auto"/>
        <w:jc w:val="center"/>
        <w:rPr>
          <w:rFonts w:ascii="宋体" w:hAnsi="宋体" w:cs="宋体"/>
          <w:b/>
          <w:sz w:val="84"/>
          <w:szCs w:val="84"/>
        </w:rPr>
      </w:pPr>
      <w:r>
        <w:rPr>
          <w:rFonts w:hint="eastAsia" w:ascii="宋体" w:hAnsi="宋体" w:cs="宋体"/>
          <w:b/>
          <w:sz w:val="84"/>
          <w:szCs w:val="84"/>
        </w:rPr>
        <w:t>竞选文件</w:t>
      </w:r>
    </w:p>
    <w:p w14:paraId="057A8F2F">
      <w:pPr>
        <w:tabs>
          <w:tab w:val="left" w:pos="3600"/>
          <w:tab w:val="left" w:pos="4480"/>
          <w:tab w:val="left" w:pos="5360"/>
        </w:tabs>
        <w:autoSpaceDE w:val="0"/>
        <w:autoSpaceDN w:val="0"/>
        <w:adjustRightInd w:val="0"/>
        <w:snapToGrid w:val="0"/>
        <w:spacing w:line="360" w:lineRule="auto"/>
        <w:jc w:val="center"/>
        <w:rPr>
          <w:rFonts w:ascii="宋体" w:hAnsi="宋体" w:cs="宋体"/>
          <w:b/>
          <w:sz w:val="84"/>
          <w:szCs w:val="84"/>
        </w:rPr>
      </w:pPr>
    </w:p>
    <w:p w14:paraId="49D3AF87">
      <w:pPr>
        <w:tabs>
          <w:tab w:val="left" w:pos="3600"/>
          <w:tab w:val="left" w:pos="4480"/>
          <w:tab w:val="left" w:pos="5360"/>
        </w:tabs>
        <w:autoSpaceDE w:val="0"/>
        <w:autoSpaceDN w:val="0"/>
        <w:adjustRightInd w:val="0"/>
        <w:snapToGrid w:val="0"/>
        <w:spacing w:line="360" w:lineRule="auto"/>
        <w:jc w:val="center"/>
        <w:rPr>
          <w:rFonts w:ascii="宋体" w:hAnsi="宋体" w:cs="宋体"/>
          <w:b/>
          <w:sz w:val="84"/>
          <w:szCs w:val="84"/>
        </w:rPr>
      </w:pPr>
    </w:p>
    <w:p w14:paraId="5901A363">
      <w:pPr>
        <w:autoSpaceDE w:val="0"/>
        <w:autoSpaceDN w:val="0"/>
        <w:adjustRightInd w:val="0"/>
        <w:snapToGrid w:val="0"/>
        <w:spacing w:line="360" w:lineRule="auto"/>
        <w:ind w:firstLine="706" w:firstLineChars="355"/>
        <w:jc w:val="left"/>
        <w:rPr>
          <w:rFonts w:ascii="宋体" w:hAnsi="宋体" w:cs="宋体"/>
          <w:sz w:val="16"/>
          <w:szCs w:val="16"/>
        </w:rPr>
      </w:pPr>
      <w:r>
        <w:rPr>
          <w:rFonts w:hint="eastAsia" w:ascii="宋体" w:hAnsi="宋体" w:cs="宋体"/>
          <w:b/>
          <w:w w:val="99"/>
          <w:szCs w:val="28"/>
        </w:rPr>
        <w:t>项目编号：</w:t>
      </w:r>
    </w:p>
    <w:p w14:paraId="2EE5E289">
      <w:pPr>
        <w:tabs>
          <w:tab w:val="left" w:pos="6904"/>
        </w:tabs>
        <w:autoSpaceDE w:val="0"/>
        <w:autoSpaceDN w:val="0"/>
        <w:adjustRightInd w:val="0"/>
        <w:snapToGrid w:val="0"/>
        <w:spacing w:line="360" w:lineRule="auto"/>
        <w:ind w:firstLine="706" w:firstLineChars="355"/>
        <w:jc w:val="left"/>
        <w:rPr>
          <w:rFonts w:ascii="宋体" w:hAnsi="宋体" w:cs="宋体"/>
          <w:b/>
          <w:w w:val="99"/>
          <w:szCs w:val="28"/>
        </w:rPr>
      </w:pPr>
      <w:r>
        <w:rPr>
          <w:rFonts w:hint="eastAsia" w:ascii="宋体" w:hAnsi="宋体" w:cs="宋体"/>
          <w:b/>
          <w:w w:val="99"/>
          <w:szCs w:val="28"/>
        </w:rPr>
        <w:t>项目名称：</w:t>
      </w:r>
    </w:p>
    <w:p w14:paraId="443065E1">
      <w:pPr>
        <w:tabs>
          <w:tab w:val="left" w:pos="6904"/>
        </w:tabs>
        <w:autoSpaceDE w:val="0"/>
        <w:autoSpaceDN w:val="0"/>
        <w:adjustRightInd w:val="0"/>
        <w:snapToGrid w:val="0"/>
        <w:spacing w:line="360" w:lineRule="auto"/>
        <w:ind w:firstLine="682" w:firstLineChars="343"/>
        <w:jc w:val="left"/>
        <w:rPr>
          <w:rFonts w:ascii="宋体" w:hAnsi="宋体" w:cs="宋体"/>
          <w:b/>
          <w:w w:val="99"/>
          <w:szCs w:val="28"/>
          <w:u w:val="single"/>
        </w:rPr>
      </w:pPr>
    </w:p>
    <w:p w14:paraId="0FC146DA">
      <w:pPr>
        <w:tabs>
          <w:tab w:val="left" w:pos="6904"/>
        </w:tabs>
        <w:autoSpaceDE w:val="0"/>
        <w:autoSpaceDN w:val="0"/>
        <w:adjustRightInd w:val="0"/>
        <w:snapToGrid w:val="0"/>
        <w:spacing w:line="360" w:lineRule="auto"/>
        <w:ind w:firstLine="682" w:firstLineChars="343"/>
        <w:jc w:val="left"/>
        <w:rPr>
          <w:rFonts w:ascii="宋体" w:hAnsi="宋体" w:cs="宋体"/>
          <w:b/>
          <w:w w:val="99"/>
          <w:szCs w:val="28"/>
          <w:u w:val="single"/>
        </w:rPr>
      </w:pPr>
    </w:p>
    <w:p w14:paraId="04C7D212">
      <w:pPr>
        <w:autoSpaceDE w:val="0"/>
        <w:autoSpaceDN w:val="0"/>
        <w:adjustRightInd w:val="0"/>
        <w:snapToGrid w:val="0"/>
        <w:spacing w:line="360" w:lineRule="auto"/>
        <w:jc w:val="left"/>
        <w:rPr>
          <w:rFonts w:ascii="宋体" w:hAnsi="宋体" w:cs="宋体"/>
          <w:b/>
          <w:u w:val="single"/>
        </w:rPr>
      </w:pPr>
    </w:p>
    <w:p w14:paraId="00D2AAD9">
      <w:pPr>
        <w:autoSpaceDE w:val="0"/>
        <w:autoSpaceDN w:val="0"/>
        <w:adjustRightInd w:val="0"/>
        <w:snapToGrid w:val="0"/>
        <w:spacing w:line="360" w:lineRule="auto"/>
        <w:jc w:val="left"/>
        <w:rPr>
          <w:rFonts w:ascii="宋体" w:hAnsi="宋体" w:cs="宋体"/>
          <w:b/>
          <w:u w:val="single"/>
        </w:rPr>
      </w:pPr>
    </w:p>
    <w:p w14:paraId="2CF1040D">
      <w:pPr>
        <w:autoSpaceDE w:val="0"/>
        <w:autoSpaceDN w:val="0"/>
        <w:adjustRightInd w:val="0"/>
        <w:snapToGrid w:val="0"/>
        <w:spacing w:line="360" w:lineRule="auto"/>
        <w:jc w:val="left"/>
        <w:rPr>
          <w:rFonts w:ascii="宋体" w:hAnsi="宋体" w:cs="宋体"/>
          <w:b/>
        </w:rPr>
      </w:pPr>
    </w:p>
    <w:p w14:paraId="35352990">
      <w:pPr>
        <w:autoSpaceDE w:val="0"/>
        <w:autoSpaceDN w:val="0"/>
        <w:adjustRightInd w:val="0"/>
        <w:snapToGrid w:val="0"/>
        <w:spacing w:line="360" w:lineRule="auto"/>
        <w:jc w:val="left"/>
        <w:rPr>
          <w:rFonts w:ascii="宋体" w:hAnsi="宋体" w:cs="宋体"/>
          <w:b/>
        </w:rPr>
      </w:pPr>
    </w:p>
    <w:p w14:paraId="53883930">
      <w:pPr>
        <w:tabs>
          <w:tab w:val="left" w:pos="6080"/>
          <w:tab w:val="left" w:pos="6640"/>
        </w:tabs>
        <w:autoSpaceDE w:val="0"/>
        <w:autoSpaceDN w:val="0"/>
        <w:adjustRightInd w:val="0"/>
        <w:snapToGrid w:val="0"/>
        <w:spacing w:line="360" w:lineRule="auto"/>
        <w:ind w:firstLine="895" w:firstLineChars="450"/>
        <w:rPr>
          <w:rFonts w:ascii="宋体" w:hAnsi="宋体" w:cs="宋体"/>
          <w:b/>
          <w:w w:val="99"/>
          <w:szCs w:val="28"/>
        </w:rPr>
      </w:pPr>
      <w:r>
        <w:rPr>
          <w:rFonts w:hint="eastAsia" w:ascii="宋体" w:hAnsi="宋体" w:cs="宋体"/>
          <w:b/>
          <w:w w:val="99"/>
          <w:szCs w:val="28"/>
        </w:rPr>
        <w:t>竞选人</w:t>
      </w:r>
      <w:r>
        <w:rPr>
          <w:rFonts w:hint="eastAsia" w:ascii="宋体" w:hAnsi="宋体" w:cs="宋体"/>
          <w:b/>
          <w:spacing w:val="1"/>
          <w:w w:val="99"/>
          <w:szCs w:val="28"/>
        </w:rPr>
        <w:t>：</w:t>
      </w:r>
      <w:r>
        <w:rPr>
          <w:rFonts w:hint="eastAsia" w:ascii="宋体" w:hAnsi="宋体" w:cs="宋体"/>
          <w:b/>
          <w:w w:val="198"/>
          <w:szCs w:val="28"/>
          <w:u w:val="single"/>
        </w:rPr>
        <w:t xml:space="preserve"> 　　　　 　　</w:t>
      </w:r>
      <w:r>
        <w:rPr>
          <w:rFonts w:hint="eastAsia" w:ascii="宋体" w:hAnsi="宋体" w:cs="宋体"/>
          <w:b/>
          <w:w w:val="99"/>
          <w:szCs w:val="28"/>
        </w:rPr>
        <w:t>（公章）</w:t>
      </w:r>
    </w:p>
    <w:p w14:paraId="2C06CDA7">
      <w:pPr>
        <w:tabs>
          <w:tab w:val="left" w:pos="6080"/>
          <w:tab w:val="left" w:pos="6640"/>
        </w:tabs>
        <w:autoSpaceDE w:val="0"/>
        <w:autoSpaceDN w:val="0"/>
        <w:adjustRightInd w:val="0"/>
        <w:snapToGrid w:val="0"/>
        <w:spacing w:line="360" w:lineRule="auto"/>
        <w:ind w:firstLine="895" w:firstLineChars="450"/>
        <w:rPr>
          <w:rFonts w:ascii="宋体" w:hAnsi="宋体" w:cs="宋体"/>
          <w:b/>
          <w:w w:val="99"/>
          <w:szCs w:val="28"/>
        </w:rPr>
      </w:pPr>
      <w:r>
        <w:rPr>
          <w:rFonts w:hint="eastAsia" w:ascii="宋体" w:hAnsi="宋体" w:cs="宋体"/>
          <w:b/>
          <w:w w:val="99"/>
          <w:szCs w:val="28"/>
        </w:rPr>
        <w:t>法定代表人或其授权代表：</w:t>
      </w:r>
      <w:r>
        <w:rPr>
          <w:rFonts w:hint="eastAsia" w:ascii="宋体" w:hAnsi="宋体" w:cs="宋体"/>
          <w:b/>
          <w:w w:val="198"/>
          <w:szCs w:val="28"/>
          <w:u w:val="single"/>
        </w:rPr>
        <w:t xml:space="preserve"> 　　 　</w:t>
      </w:r>
      <w:r>
        <w:rPr>
          <w:rFonts w:hint="eastAsia" w:ascii="宋体" w:hAnsi="宋体" w:cs="宋体"/>
          <w:b/>
          <w:w w:val="99"/>
          <w:szCs w:val="28"/>
        </w:rPr>
        <w:t>（签字）</w:t>
      </w:r>
    </w:p>
    <w:p w14:paraId="1C0C4E58">
      <w:pPr>
        <w:tabs>
          <w:tab w:val="left" w:pos="6080"/>
          <w:tab w:val="left" w:pos="6640"/>
        </w:tabs>
        <w:autoSpaceDE w:val="0"/>
        <w:autoSpaceDN w:val="0"/>
        <w:adjustRightInd w:val="0"/>
        <w:snapToGrid w:val="0"/>
        <w:spacing w:line="360" w:lineRule="auto"/>
        <w:ind w:firstLine="895" w:firstLineChars="450"/>
        <w:rPr>
          <w:rFonts w:ascii="宋体" w:hAnsi="宋体" w:cs="宋体"/>
          <w:b/>
          <w:w w:val="99"/>
          <w:szCs w:val="28"/>
        </w:rPr>
      </w:pPr>
    </w:p>
    <w:p w14:paraId="1F26552C">
      <w:pPr>
        <w:tabs>
          <w:tab w:val="left" w:pos="3280"/>
          <w:tab w:val="left" w:pos="4680"/>
          <w:tab w:val="left" w:pos="6080"/>
        </w:tabs>
        <w:autoSpaceDE w:val="0"/>
        <w:autoSpaceDN w:val="0"/>
        <w:adjustRightInd w:val="0"/>
        <w:snapToGrid w:val="0"/>
        <w:spacing w:line="360" w:lineRule="auto"/>
        <w:jc w:val="center"/>
        <w:rPr>
          <w:rFonts w:ascii="宋体" w:hAnsi="宋体" w:cs="宋体"/>
          <w:b/>
          <w:w w:val="99"/>
          <w:szCs w:val="28"/>
        </w:rPr>
      </w:pPr>
      <w:r>
        <w:rPr>
          <w:rFonts w:hint="eastAsia" w:ascii="宋体" w:hAnsi="宋体" w:cs="宋体"/>
          <w:b/>
          <w:w w:val="99"/>
          <w:szCs w:val="28"/>
          <w:u w:val="single"/>
        </w:rPr>
        <w:t xml:space="preserve">     　</w:t>
      </w:r>
      <w:r>
        <w:rPr>
          <w:rFonts w:hint="eastAsia" w:ascii="宋体" w:hAnsi="宋体" w:cs="宋体"/>
          <w:b/>
          <w:w w:val="99"/>
          <w:szCs w:val="28"/>
        </w:rPr>
        <w:t>年</w:t>
      </w:r>
      <w:r>
        <w:rPr>
          <w:rFonts w:hint="eastAsia" w:ascii="宋体" w:hAnsi="宋体" w:cs="宋体"/>
          <w:b/>
          <w:w w:val="99"/>
          <w:szCs w:val="28"/>
          <w:u w:val="single"/>
        </w:rPr>
        <w:t>　</w:t>
      </w:r>
      <w:r>
        <w:rPr>
          <w:rFonts w:hint="eastAsia" w:ascii="宋体" w:hAnsi="宋体" w:cs="宋体"/>
          <w:b/>
          <w:w w:val="99"/>
          <w:szCs w:val="28"/>
        </w:rPr>
        <w:t>月</w:t>
      </w:r>
      <w:r>
        <w:rPr>
          <w:rFonts w:hint="eastAsia" w:ascii="宋体" w:hAnsi="宋体" w:cs="宋体"/>
          <w:b/>
          <w:w w:val="99"/>
          <w:szCs w:val="28"/>
          <w:u w:val="single"/>
        </w:rPr>
        <w:t>　</w:t>
      </w:r>
      <w:r>
        <w:rPr>
          <w:rFonts w:hint="eastAsia" w:ascii="宋体" w:hAnsi="宋体" w:cs="宋体"/>
          <w:b/>
          <w:w w:val="99"/>
          <w:szCs w:val="28"/>
        </w:rPr>
        <w:t>日</w:t>
      </w:r>
    </w:p>
    <w:p w14:paraId="1C9E2C3D">
      <w:pPr>
        <w:rPr>
          <w:rFonts w:ascii="宋体" w:hAnsi="宋体" w:cs="宋体"/>
          <w:sz w:val="24"/>
          <w:szCs w:val="24"/>
        </w:rPr>
      </w:pPr>
      <w:bookmarkStart w:id="146" w:name="_Toc2658"/>
      <w:bookmarkStart w:id="147" w:name="_Toc433792169"/>
      <w:r>
        <w:rPr>
          <w:rFonts w:hint="eastAsia" w:ascii="宋体" w:hAnsi="宋体" w:cs="宋体"/>
          <w:sz w:val="24"/>
          <w:szCs w:val="24"/>
        </w:rPr>
        <w:br w:type="page"/>
      </w:r>
    </w:p>
    <w:p w14:paraId="7B13DCEC">
      <w:pPr>
        <w:pStyle w:val="7"/>
        <w:spacing w:before="0" w:after="0" w:line="480" w:lineRule="exact"/>
        <w:rPr>
          <w:rFonts w:ascii="宋体" w:hAnsi="宋体" w:cs="宋体"/>
          <w:b w:val="0"/>
          <w:sz w:val="24"/>
          <w:szCs w:val="24"/>
        </w:rPr>
      </w:pPr>
      <w:bookmarkStart w:id="148" w:name="_Toc15388"/>
      <w:r>
        <w:rPr>
          <w:rFonts w:hint="eastAsia" w:ascii="宋体" w:hAnsi="宋体" w:cs="宋体"/>
          <w:b w:val="0"/>
          <w:sz w:val="24"/>
          <w:szCs w:val="24"/>
        </w:rPr>
        <w:t>二、经济部分</w:t>
      </w:r>
      <w:bookmarkEnd w:id="140"/>
      <w:bookmarkEnd w:id="141"/>
      <w:bookmarkEnd w:id="142"/>
      <w:bookmarkEnd w:id="146"/>
      <w:bookmarkEnd w:id="147"/>
      <w:bookmarkEnd w:id="148"/>
    </w:p>
    <w:bookmarkEnd w:id="143"/>
    <w:bookmarkEnd w:id="144"/>
    <w:p w14:paraId="440F55DA">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（一）竞争性比选报价函</w:t>
      </w:r>
    </w:p>
    <w:p w14:paraId="1B5D5973">
      <w:pPr>
        <w:tabs>
          <w:tab w:val="left" w:pos="6300"/>
        </w:tabs>
        <w:snapToGrid w:val="0"/>
        <w:spacing w:line="480" w:lineRule="exact"/>
        <w:jc w:val="center"/>
        <w:rPr>
          <w:rFonts w:ascii="宋体" w:hAnsi="宋体" w:cs="宋体"/>
          <w:sz w:val="24"/>
          <w:szCs w:val="24"/>
        </w:rPr>
      </w:pPr>
      <w:r>
        <w:rPr>
          <w:rFonts w:hint="eastAsia" w:ascii="宋体" w:hAnsi="宋体" w:cs="宋体"/>
          <w:sz w:val="24"/>
          <w:szCs w:val="24"/>
        </w:rPr>
        <w:t>竞争性比选报价函</w:t>
      </w:r>
    </w:p>
    <w:p w14:paraId="673D4EAB">
      <w:pPr>
        <w:tabs>
          <w:tab w:val="left" w:pos="6300"/>
        </w:tabs>
        <w:snapToGrid w:val="0"/>
        <w:spacing w:line="480" w:lineRule="exact"/>
        <w:rPr>
          <w:rFonts w:ascii="宋体" w:hAnsi="宋体" w:cs="宋体"/>
          <w:sz w:val="24"/>
          <w:szCs w:val="24"/>
        </w:rPr>
      </w:pPr>
      <w:r>
        <w:rPr>
          <w:rFonts w:hint="eastAsia" w:ascii="宋体" w:hAnsi="宋体" w:cs="宋体"/>
          <w:sz w:val="24"/>
          <w:szCs w:val="24"/>
          <w:u w:val="single"/>
        </w:rPr>
        <w:t xml:space="preserve">（比选人名称）                   </w:t>
      </w:r>
      <w:r>
        <w:rPr>
          <w:rFonts w:hint="eastAsia" w:ascii="宋体" w:hAnsi="宋体" w:cs="宋体"/>
          <w:sz w:val="24"/>
          <w:szCs w:val="24"/>
        </w:rPr>
        <w:t>：</w:t>
      </w:r>
    </w:p>
    <w:p w14:paraId="35FFD14F">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我方收到____________________________（比选项目名称）的竞争性比选文件，经详细研究，决定参加该比选项目的比选。</w:t>
      </w:r>
    </w:p>
    <w:p w14:paraId="320D9FB6">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1．愿意按照竞争性比选文件中的一切要求，提供本项目服务，报价为人民币大写：_____________________；人民币小写：_____________________。</w:t>
      </w:r>
    </w:p>
    <w:p w14:paraId="4FB4E50E">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2．我方现提交的竞选文件为：竞选文件正本</w:t>
      </w:r>
      <w:r>
        <w:rPr>
          <w:rFonts w:hint="eastAsia" w:ascii="宋体" w:hAnsi="宋体" w:cs="宋体"/>
          <w:sz w:val="24"/>
          <w:szCs w:val="24"/>
          <w:u w:val="single"/>
        </w:rPr>
        <w:t xml:space="preserve"> 1 </w:t>
      </w:r>
      <w:r>
        <w:rPr>
          <w:rFonts w:hint="eastAsia" w:ascii="宋体" w:hAnsi="宋体" w:cs="宋体"/>
          <w:sz w:val="24"/>
          <w:szCs w:val="24"/>
        </w:rPr>
        <w:t>份，副本</w:t>
      </w:r>
      <w:r>
        <w:rPr>
          <w:rFonts w:hint="eastAsia" w:ascii="宋体" w:hAnsi="宋体" w:cs="宋体"/>
          <w:sz w:val="24"/>
          <w:szCs w:val="24"/>
          <w:u w:val="single"/>
        </w:rPr>
        <w:t xml:space="preserve"> 1 </w:t>
      </w:r>
      <w:r>
        <w:rPr>
          <w:rFonts w:hint="eastAsia" w:ascii="宋体" w:hAnsi="宋体" w:cs="宋体"/>
          <w:sz w:val="24"/>
          <w:szCs w:val="24"/>
        </w:rPr>
        <w:t>份，电子文档</w:t>
      </w:r>
      <w:r>
        <w:rPr>
          <w:rFonts w:hint="eastAsia" w:ascii="宋体" w:hAnsi="宋体" w:cs="宋体"/>
          <w:sz w:val="24"/>
          <w:szCs w:val="24"/>
          <w:u w:val="single"/>
        </w:rPr>
        <w:t xml:space="preserve"> 1 </w:t>
      </w:r>
      <w:r>
        <w:rPr>
          <w:rFonts w:hint="eastAsia" w:ascii="宋体" w:hAnsi="宋体" w:cs="宋体"/>
          <w:sz w:val="24"/>
          <w:szCs w:val="24"/>
        </w:rPr>
        <w:t>份。</w:t>
      </w:r>
    </w:p>
    <w:p w14:paraId="69C41F0D">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3．我方承诺：本次比选的有效期为90天。</w:t>
      </w:r>
    </w:p>
    <w:p w14:paraId="23E8352D">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4．我方完全理解和接受贵方竞争性比选文件的一切规定和要求及比选评审办法。</w:t>
      </w:r>
    </w:p>
    <w:p w14:paraId="1E4CD811">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5．在整个竞争性比选过程中，我方若有违规行为，接受按照相关法律法规和《竞争性比选文件》之规定给予惩罚。</w:t>
      </w:r>
    </w:p>
    <w:p w14:paraId="0509BA0E">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6．我方若成为中选人，将按照最终比选结果签订合同，并且严格履行合同义务。本承诺函将成为合同不可分割的一部分，与合同具有同等的法律效力。</w:t>
      </w:r>
    </w:p>
    <w:p w14:paraId="61334F33">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7．如果我方成为中选人，保证在接到中选通知书的同时，向比选代理机构交纳竞争性比选文件规定的比选代理服务费。</w:t>
      </w:r>
    </w:p>
    <w:p w14:paraId="08724680">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竞选人（公章）：</w:t>
      </w:r>
    </w:p>
    <w:p w14:paraId="2307505A">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 xml:space="preserve">地址：  </w:t>
      </w:r>
    </w:p>
    <w:p w14:paraId="6AA25AD8">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电话：                           传真：</w:t>
      </w:r>
    </w:p>
    <w:p w14:paraId="7183FB9D">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网址：                           邮编：</w:t>
      </w:r>
    </w:p>
    <w:p w14:paraId="6F58AC7F">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联系人：</w:t>
      </w:r>
    </w:p>
    <w:p w14:paraId="37DE64B8">
      <w:pPr>
        <w:snapToGrid w:val="0"/>
        <w:spacing w:line="480" w:lineRule="exact"/>
        <w:ind w:firstLine="480" w:firstLineChars="200"/>
        <w:rPr>
          <w:rFonts w:ascii="宋体" w:hAnsi="宋体" w:cs="宋体"/>
          <w:sz w:val="24"/>
          <w:szCs w:val="24"/>
        </w:rPr>
      </w:pPr>
    </w:p>
    <w:p w14:paraId="69CAC5ED">
      <w:pPr>
        <w:snapToGrid w:val="0"/>
        <w:spacing w:line="480" w:lineRule="exact"/>
        <w:ind w:firstLine="5280" w:firstLineChars="2200"/>
        <w:rPr>
          <w:rFonts w:ascii="宋体" w:hAnsi="宋体" w:cs="宋体"/>
          <w:sz w:val="24"/>
          <w:szCs w:val="24"/>
        </w:rPr>
        <w:sectPr>
          <w:pgSz w:w="11907" w:h="16840"/>
          <w:pgMar w:top="850" w:right="850" w:bottom="850" w:left="850" w:header="851" w:footer="992" w:gutter="0"/>
          <w:cols w:space="720" w:num="1"/>
          <w:docGrid w:linePitch="380" w:charSpace="-5735"/>
        </w:sectPr>
      </w:pPr>
      <w:r>
        <w:rPr>
          <w:rFonts w:hint="eastAsia" w:ascii="宋体" w:hAnsi="宋体" w:cs="宋体"/>
          <w:sz w:val="24"/>
          <w:szCs w:val="24"/>
        </w:rPr>
        <w:t xml:space="preserve">  年   月   日</w:t>
      </w:r>
    </w:p>
    <w:p w14:paraId="23180232">
      <w:pPr>
        <w:pStyle w:val="7"/>
        <w:spacing w:before="0" w:after="0" w:line="480" w:lineRule="exact"/>
        <w:ind w:firstLine="470" w:firstLineChars="196"/>
        <w:rPr>
          <w:rFonts w:ascii="宋体" w:hAnsi="宋体" w:cs="宋体"/>
          <w:b w:val="0"/>
          <w:sz w:val="24"/>
          <w:szCs w:val="24"/>
        </w:rPr>
      </w:pPr>
      <w:bookmarkStart w:id="149" w:name="_Toc313008357"/>
      <w:bookmarkStart w:id="150" w:name="_Toc1240"/>
      <w:bookmarkStart w:id="151" w:name="_Toc313888361"/>
      <w:bookmarkStart w:id="152" w:name="_Toc342913420"/>
      <w:bookmarkStart w:id="153" w:name="_Toc433792170"/>
      <w:bookmarkStart w:id="154" w:name="_Toc23724"/>
      <w:r>
        <w:rPr>
          <w:rFonts w:hint="eastAsia" w:ascii="宋体" w:hAnsi="宋体" w:cs="宋体"/>
          <w:b w:val="0"/>
          <w:sz w:val="24"/>
          <w:szCs w:val="24"/>
        </w:rPr>
        <w:t>三、服务部分</w:t>
      </w:r>
      <w:bookmarkEnd w:id="149"/>
      <w:bookmarkEnd w:id="150"/>
      <w:bookmarkEnd w:id="151"/>
      <w:bookmarkEnd w:id="152"/>
      <w:bookmarkEnd w:id="153"/>
      <w:bookmarkEnd w:id="154"/>
    </w:p>
    <w:p w14:paraId="6B18FD9F">
      <w:pPr>
        <w:tabs>
          <w:tab w:val="left" w:pos="6300"/>
        </w:tabs>
        <w:snapToGrid w:val="0"/>
        <w:spacing w:line="480" w:lineRule="exact"/>
        <w:ind w:firstLine="570"/>
        <w:jc w:val="center"/>
        <w:rPr>
          <w:rFonts w:ascii="宋体" w:hAnsi="宋体" w:cs="宋体"/>
          <w:sz w:val="24"/>
          <w:szCs w:val="24"/>
        </w:rPr>
      </w:pPr>
      <w:r>
        <w:rPr>
          <w:rFonts w:hint="eastAsia" w:ascii="宋体" w:hAnsi="宋体" w:cs="宋体"/>
          <w:sz w:val="24"/>
          <w:szCs w:val="24"/>
        </w:rPr>
        <w:t>服务响应偏离表</w:t>
      </w:r>
    </w:p>
    <w:p w14:paraId="38C6A536">
      <w:pPr>
        <w:pStyle w:val="36"/>
        <w:tabs>
          <w:tab w:val="left" w:pos="6300"/>
        </w:tabs>
        <w:snapToGrid w:val="0"/>
        <w:spacing w:line="480" w:lineRule="exact"/>
        <w:ind w:firstLine="480" w:firstLineChars="200"/>
        <w:rPr>
          <w:rFonts w:ascii="宋体" w:hAnsi="宋体" w:cs="宋体"/>
          <w:sz w:val="24"/>
          <w:szCs w:val="2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5813"/>
        <w:gridCol w:w="975"/>
        <w:gridCol w:w="977"/>
      </w:tblGrid>
      <w:tr w14:paraId="64CE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7" w:type="dxa"/>
            <w:noWrap/>
            <w:vAlign w:val="center"/>
          </w:tcPr>
          <w:p w14:paraId="37BCEA8D">
            <w:pPr>
              <w:tabs>
                <w:tab w:val="left" w:pos="6300"/>
              </w:tabs>
              <w:snapToGrid w:val="0"/>
              <w:spacing w:line="500" w:lineRule="exact"/>
              <w:jc w:val="center"/>
              <w:rPr>
                <w:rFonts w:ascii="宋体" w:hAnsi="宋体" w:cs="宋体"/>
                <w:sz w:val="21"/>
                <w:szCs w:val="21"/>
              </w:rPr>
            </w:pPr>
            <w:bookmarkStart w:id="155" w:name="_Toc17032"/>
            <w:r>
              <w:rPr>
                <w:rFonts w:hint="eastAsia" w:ascii="宋体" w:hAnsi="宋体" w:cs="宋体"/>
                <w:sz w:val="21"/>
                <w:szCs w:val="21"/>
              </w:rPr>
              <w:t>序号</w:t>
            </w:r>
            <w:bookmarkEnd w:id="155"/>
          </w:p>
        </w:tc>
        <w:tc>
          <w:tcPr>
            <w:tcW w:w="5813" w:type="dxa"/>
            <w:noWrap/>
            <w:vAlign w:val="center"/>
          </w:tcPr>
          <w:p w14:paraId="657EE635">
            <w:pPr>
              <w:tabs>
                <w:tab w:val="left" w:pos="6300"/>
              </w:tabs>
              <w:snapToGrid w:val="0"/>
              <w:spacing w:line="500" w:lineRule="exact"/>
              <w:jc w:val="center"/>
              <w:rPr>
                <w:rFonts w:ascii="宋体" w:hAnsi="宋体" w:cs="宋体"/>
                <w:sz w:val="21"/>
                <w:szCs w:val="21"/>
              </w:rPr>
            </w:pPr>
            <w:bookmarkStart w:id="156" w:name="_Toc26185"/>
            <w:r>
              <w:rPr>
                <w:rFonts w:hint="eastAsia" w:ascii="宋体" w:hAnsi="宋体" w:cs="宋体"/>
                <w:sz w:val="21"/>
                <w:szCs w:val="21"/>
              </w:rPr>
              <w:t>服务需求</w:t>
            </w:r>
            <w:bookmarkEnd w:id="156"/>
          </w:p>
        </w:tc>
        <w:tc>
          <w:tcPr>
            <w:tcW w:w="975" w:type="dxa"/>
            <w:noWrap/>
            <w:vAlign w:val="center"/>
          </w:tcPr>
          <w:p w14:paraId="505267EE">
            <w:pPr>
              <w:tabs>
                <w:tab w:val="left" w:pos="6300"/>
              </w:tabs>
              <w:snapToGrid w:val="0"/>
              <w:spacing w:line="500" w:lineRule="exact"/>
              <w:jc w:val="center"/>
              <w:rPr>
                <w:rFonts w:ascii="宋体" w:hAnsi="宋体" w:cs="宋体"/>
                <w:sz w:val="21"/>
                <w:szCs w:val="21"/>
              </w:rPr>
            </w:pPr>
            <w:bookmarkStart w:id="157" w:name="_Toc17802"/>
            <w:r>
              <w:rPr>
                <w:rFonts w:hint="eastAsia" w:ascii="宋体" w:hAnsi="宋体" w:cs="宋体"/>
                <w:sz w:val="21"/>
                <w:szCs w:val="21"/>
              </w:rPr>
              <w:t>响应</w:t>
            </w:r>
            <w:bookmarkEnd w:id="157"/>
          </w:p>
          <w:p w14:paraId="0469E5CA">
            <w:pPr>
              <w:tabs>
                <w:tab w:val="left" w:pos="6300"/>
              </w:tabs>
              <w:snapToGrid w:val="0"/>
              <w:spacing w:line="500" w:lineRule="exact"/>
              <w:jc w:val="center"/>
              <w:rPr>
                <w:rFonts w:ascii="宋体" w:hAnsi="宋体" w:cs="宋体"/>
                <w:sz w:val="21"/>
                <w:szCs w:val="21"/>
              </w:rPr>
            </w:pPr>
            <w:bookmarkStart w:id="158" w:name="_Toc9841"/>
            <w:r>
              <w:rPr>
                <w:rFonts w:hint="eastAsia" w:ascii="宋体" w:hAnsi="宋体" w:cs="宋体"/>
                <w:sz w:val="21"/>
                <w:szCs w:val="21"/>
              </w:rPr>
              <w:t>情况</w:t>
            </w:r>
            <w:bookmarkEnd w:id="158"/>
          </w:p>
        </w:tc>
        <w:tc>
          <w:tcPr>
            <w:tcW w:w="977" w:type="dxa"/>
            <w:noWrap/>
            <w:vAlign w:val="center"/>
          </w:tcPr>
          <w:p w14:paraId="6DA11F11">
            <w:pPr>
              <w:tabs>
                <w:tab w:val="left" w:pos="6300"/>
              </w:tabs>
              <w:snapToGrid w:val="0"/>
              <w:spacing w:line="500" w:lineRule="exact"/>
              <w:jc w:val="center"/>
              <w:rPr>
                <w:rFonts w:ascii="宋体" w:hAnsi="宋体" w:cs="宋体"/>
                <w:sz w:val="21"/>
                <w:szCs w:val="21"/>
              </w:rPr>
            </w:pPr>
            <w:bookmarkStart w:id="159" w:name="_Toc11563"/>
            <w:r>
              <w:rPr>
                <w:rFonts w:hint="eastAsia" w:ascii="宋体" w:hAnsi="宋体" w:cs="宋体"/>
                <w:sz w:val="21"/>
                <w:szCs w:val="21"/>
              </w:rPr>
              <w:t>差异</w:t>
            </w:r>
            <w:bookmarkEnd w:id="159"/>
          </w:p>
          <w:p w14:paraId="5931C137">
            <w:pPr>
              <w:tabs>
                <w:tab w:val="left" w:pos="6300"/>
              </w:tabs>
              <w:snapToGrid w:val="0"/>
              <w:spacing w:line="500" w:lineRule="exact"/>
              <w:jc w:val="center"/>
              <w:rPr>
                <w:rFonts w:ascii="宋体" w:hAnsi="宋体" w:cs="宋体"/>
                <w:sz w:val="21"/>
                <w:szCs w:val="21"/>
              </w:rPr>
            </w:pPr>
            <w:bookmarkStart w:id="160" w:name="_Toc27741"/>
            <w:r>
              <w:rPr>
                <w:rFonts w:hint="eastAsia" w:ascii="宋体" w:hAnsi="宋体" w:cs="宋体"/>
                <w:sz w:val="21"/>
                <w:szCs w:val="21"/>
              </w:rPr>
              <w:t>说明</w:t>
            </w:r>
            <w:bookmarkEnd w:id="160"/>
          </w:p>
        </w:tc>
      </w:tr>
      <w:tr w14:paraId="160E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7" w:type="dxa"/>
            <w:noWrap/>
            <w:vAlign w:val="center"/>
          </w:tcPr>
          <w:p w14:paraId="58738F70">
            <w:pPr>
              <w:spacing w:line="360" w:lineRule="auto"/>
              <w:jc w:val="center"/>
              <w:rPr>
                <w:rFonts w:ascii="宋体" w:hAnsi="宋体" w:cs="宋体"/>
                <w:sz w:val="22"/>
                <w:szCs w:val="22"/>
              </w:rPr>
            </w:pPr>
            <w:bookmarkStart w:id="161" w:name="_Toc1433"/>
            <w:r>
              <w:rPr>
                <w:rFonts w:hint="eastAsia" w:ascii="宋体" w:hAnsi="宋体" w:cs="宋体"/>
                <w:sz w:val="22"/>
                <w:szCs w:val="22"/>
              </w:rPr>
              <w:t>1</w:t>
            </w:r>
            <w:bookmarkEnd w:id="161"/>
          </w:p>
        </w:tc>
        <w:tc>
          <w:tcPr>
            <w:tcW w:w="5813" w:type="dxa"/>
            <w:noWrap/>
            <w:vAlign w:val="center"/>
          </w:tcPr>
          <w:p w14:paraId="6452ADF4">
            <w:pPr>
              <w:spacing w:line="360" w:lineRule="auto"/>
              <w:ind w:firstLine="440" w:firstLineChars="200"/>
              <w:rPr>
                <w:rFonts w:ascii="宋体" w:hAnsi="宋体" w:cs="宋体"/>
                <w:sz w:val="22"/>
                <w:szCs w:val="22"/>
              </w:rPr>
            </w:pPr>
          </w:p>
        </w:tc>
        <w:tc>
          <w:tcPr>
            <w:tcW w:w="975" w:type="dxa"/>
            <w:noWrap/>
            <w:vAlign w:val="center"/>
          </w:tcPr>
          <w:p w14:paraId="52E8438E">
            <w:pPr>
              <w:tabs>
                <w:tab w:val="left" w:pos="6300"/>
              </w:tabs>
              <w:snapToGrid w:val="0"/>
              <w:spacing w:line="500" w:lineRule="exact"/>
              <w:jc w:val="center"/>
              <w:rPr>
                <w:rFonts w:ascii="宋体" w:hAnsi="宋体" w:cs="宋体"/>
                <w:sz w:val="21"/>
                <w:szCs w:val="21"/>
              </w:rPr>
            </w:pPr>
          </w:p>
        </w:tc>
        <w:tc>
          <w:tcPr>
            <w:tcW w:w="977" w:type="dxa"/>
            <w:noWrap/>
            <w:vAlign w:val="center"/>
          </w:tcPr>
          <w:p w14:paraId="3374773A">
            <w:pPr>
              <w:tabs>
                <w:tab w:val="left" w:pos="6300"/>
              </w:tabs>
              <w:snapToGrid w:val="0"/>
              <w:spacing w:line="500" w:lineRule="exact"/>
              <w:jc w:val="center"/>
              <w:rPr>
                <w:rFonts w:ascii="宋体" w:hAnsi="宋体" w:cs="宋体"/>
                <w:sz w:val="21"/>
                <w:szCs w:val="21"/>
              </w:rPr>
            </w:pPr>
          </w:p>
        </w:tc>
      </w:tr>
      <w:tr w14:paraId="0F63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7" w:type="dxa"/>
            <w:noWrap/>
            <w:vAlign w:val="center"/>
          </w:tcPr>
          <w:p w14:paraId="4F1BF534">
            <w:pPr>
              <w:spacing w:line="360" w:lineRule="auto"/>
              <w:jc w:val="center"/>
              <w:rPr>
                <w:rFonts w:ascii="宋体" w:hAnsi="宋体" w:cs="宋体"/>
                <w:sz w:val="22"/>
                <w:szCs w:val="22"/>
              </w:rPr>
            </w:pPr>
            <w:bookmarkStart w:id="162" w:name="_Toc2510"/>
            <w:r>
              <w:rPr>
                <w:rFonts w:hint="eastAsia" w:ascii="宋体" w:hAnsi="宋体" w:cs="宋体"/>
                <w:sz w:val="22"/>
                <w:szCs w:val="22"/>
              </w:rPr>
              <w:t>2</w:t>
            </w:r>
            <w:bookmarkEnd w:id="162"/>
          </w:p>
        </w:tc>
        <w:tc>
          <w:tcPr>
            <w:tcW w:w="5813" w:type="dxa"/>
            <w:noWrap/>
            <w:vAlign w:val="center"/>
          </w:tcPr>
          <w:p w14:paraId="7E9ABA7B">
            <w:pPr>
              <w:spacing w:line="360" w:lineRule="auto"/>
              <w:ind w:firstLine="440" w:firstLineChars="200"/>
              <w:rPr>
                <w:rFonts w:ascii="宋体" w:hAnsi="宋体" w:cs="宋体"/>
                <w:sz w:val="22"/>
                <w:szCs w:val="22"/>
              </w:rPr>
            </w:pPr>
          </w:p>
        </w:tc>
        <w:tc>
          <w:tcPr>
            <w:tcW w:w="975" w:type="dxa"/>
            <w:noWrap/>
            <w:vAlign w:val="center"/>
          </w:tcPr>
          <w:p w14:paraId="10F104C9">
            <w:pPr>
              <w:tabs>
                <w:tab w:val="left" w:pos="6300"/>
              </w:tabs>
              <w:snapToGrid w:val="0"/>
              <w:spacing w:line="500" w:lineRule="exact"/>
              <w:jc w:val="center"/>
              <w:rPr>
                <w:rFonts w:ascii="宋体" w:hAnsi="宋体" w:cs="宋体"/>
                <w:sz w:val="21"/>
                <w:szCs w:val="21"/>
              </w:rPr>
            </w:pPr>
          </w:p>
        </w:tc>
        <w:tc>
          <w:tcPr>
            <w:tcW w:w="977" w:type="dxa"/>
            <w:noWrap/>
            <w:vAlign w:val="center"/>
          </w:tcPr>
          <w:p w14:paraId="09514F7E">
            <w:pPr>
              <w:tabs>
                <w:tab w:val="left" w:pos="6300"/>
              </w:tabs>
              <w:snapToGrid w:val="0"/>
              <w:spacing w:line="500" w:lineRule="exact"/>
              <w:jc w:val="center"/>
              <w:rPr>
                <w:rFonts w:ascii="宋体" w:hAnsi="宋体" w:cs="宋体"/>
                <w:sz w:val="21"/>
                <w:szCs w:val="21"/>
              </w:rPr>
            </w:pPr>
          </w:p>
        </w:tc>
      </w:tr>
      <w:tr w14:paraId="23BF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7" w:type="dxa"/>
            <w:noWrap/>
            <w:vAlign w:val="center"/>
          </w:tcPr>
          <w:p w14:paraId="6C734C77">
            <w:pPr>
              <w:spacing w:line="360" w:lineRule="auto"/>
              <w:jc w:val="center"/>
              <w:rPr>
                <w:rFonts w:ascii="宋体" w:hAnsi="宋体" w:cs="宋体"/>
                <w:sz w:val="22"/>
                <w:szCs w:val="22"/>
              </w:rPr>
            </w:pPr>
            <w:r>
              <w:rPr>
                <w:rFonts w:hint="eastAsia" w:ascii="宋体" w:hAnsi="宋体" w:cs="宋体"/>
                <w:sz w:val="22"/>
                <w:szCs w:val="22"/>
              </w:rPr>
              <w:t>3</w:t>
            </w:r>
          </w:p>
        </w:tc>
        <w:tc>
          <w:tcPr>
            <w:tcW w:w="5813" w:type="dxa"/>
            <w:noWrap/>
            <w:vAlign w:val="center"/>
          </w:tcPr>
          <w:p w14:paraId="1E496C6A">
            <w:pPr>
              <w:spacing w:line="360" w:lineRule="auto"/>
              <w:ind w:firstLine="440" w:firstLineChars="200"/>
              <w:rPr>
                <w:rFonts w:ascii="宋体" w:hAnsi="宋体" w:cs="宋体"/>
                <w:sz w:val="22"/>
                <w:szCs w:val="22"/>
              </w:rPr>
            </w:pPr>
          </w:p>
        </w:tc>
        <w:tc>
          <w:tcPr>
            <w:tcW w:w="975" w:type="dxa"/>
            <w:noWrap/>
            <w:vAlign w:val="center"/>
          </w:tcPr>
          <w:p w14:paraId="01D0E9AA">
            <w:pPr>
              <w:tabs>
                <w:tab w:val="left" w:pos="6300"/>
              </w:tabs>
              <w:snapToGrid w:val="0"/>
              <w:spacing w:line="500" w:lineRule="exact"/>
              <w:jc w:val="center"/>
              <w:rPr>
                <w:rFonts w:ascii="宋体" w:hAnsi="宋体" w:cs="宋体"/>
                <w:sz w:val="21"/>
                <w:szCs w:val="21"/>
              </w:rPr>
            </w:pPr>
          </w:p>
        </w:tc>
        <w:tc>
          <w:tcPr>
            <w:tcW w:w="977" w:type="dxa"/>
            <w:noWrap/>
            <w:vAlign w:val="center"/>
          </w:tcPr>
          <w:p w14:paraId="46A0D95A">
            <w:pPr>
              <w:tabs>
                <w:tab w:val="left" w:pos="6300"/>
              </w:tabs>
              <w:snapToGrid w:val="0"/>
              <w:spacing w:line="500" w:lineRule="exact"/>
              <w:jc w:val="center"/>
              <w:rPr>
                <w:rFonts w:ascii="宋体" w:hAnsi="宋体" w:cs="宋体"/>
                <w:sz w:val="21"/>
                <w:szCs w:val="21"/>
              </w:rPr>
            </w:pPr>
          </w:p>
        </w:tc>
      </w:tr>
    </w:tbl>
    <w:p w14:paraId="78354C99">
      <w:pPr>
        <w:rPr>
          <w:rFonts w:ascii="宋体" w:hAnsi="宋体" w:cs="宋体"/>
        </w:rPr>
      </w:pPr>
    </w:p>
    <w:p w14:paraId="2FC87255">
      <w:pPr>
        <w:spacing w:line="480" w:lineRule="exact"/>
        <w:ind w:firstLine="600" w:firstLineChars="250"/>
        <w:rPr>
          <w:rFonts w:ascii="宋体" w:hAnsi="宋体" w:cs="宋体"/>
          <w:sz w:val="24"/>
          <w:szCs w:val="24"/>
        </w:rPr>
      </w:pPr>
      <w:r>
        <w:rPr>
          <w:rFonts w:hint="eastAsia" w:ascii="宋体" w:hAnsi="宋体" w:cs="宋体"/>
          <w:sz w:val="24"/>
          <w:szCs w:val="24"/>
        </w:rPr>
        <w:t>竞选人：                                      法定代表人或其授权代表：</w:t>
      </w:r>
    </w:p>
    <w:p w14:paraId="37D6FE52">
      <w:pPr>
        <w:spacing w:line="480" w:lineRule="exact"/>
        <w:rPr>
          <w:rFonts w:ascii="宋体" w:hAnsi="宋体" w:cs="宋体"/>
          <w:sz w:val="24"/>
          <w:szCs w:val="24"/>
        </w:rPr>
      </w:pPr>
    </w:p>
    <w:p w14:paraId="4DE768A7">
      <w:pPr>
        <w:spacing w:line="480" w:lineRule="exact"/>
        <w:ind w:firstLine="720" w:firstLineChars="300"/>
        <w:rPr>
          <w:rFonts w:ascii="宋体" w:hAnsi="宋体" w:cs="宋体"/>
          <w:sz w:val="24"/>
          <w:szCs w:val="24"/>
        </w:rPr>
      </w:pPr>
      <w:r>
        <w:rPr>
          <w:rFonts w:hint="eastAsia" w:ascii="宋体" w:hAnsi="宋体" w:cs="宋体"/>
          <w:sz w:val="24"/>
          <w:szCs w:val="24"/>
        </w:rPr>
        <w:t>（竞选人公章）                               （签字或盖章）</w:t>
      </w:r>
    </w:p>
    <w:p w14:paraId="41A6B8D7">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 xml:space="preserve">                                            年     月     日</w:t>
      </w:r>
    </w:p>
    <w:p w14:paraId="340DF8B5">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注：</w:t>
      </w:r>
    </w:p>
    <w:p w14:paraId="170B011D">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1.本表即为对本项目“第二篇 项目服务需求”中所列服务要求进行响应；完全响应的，请在“响应情况”一栏注明“完全响应”，在“差异说明”一栏填写“无差异”；如有优于采购需求条款的，则在“响应情况”详述，在“差异说明”注明“正偏离”；</w:t>
      </w:r>
    </w:p>
    <w:p w14:paraId="1C366258">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2.★标实质性要求不得以不满足采购需求的内容进行负偏离响应。</w:t>
      </w:r>
    </w:p>
    <w:p w14:paraId="6D679545">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3.该表可扩展；</w:t>
      </w:r>
    </w:p>
    <w:p w14:paraId="39D666F6">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4.若具体参数复杂无法完全填入上表中，可后页附上相关参数内容。（格式自定）</w:t>
      </w:r>
    </w:p>
    <w:p w14:paraId="7138BE9C">
      <w:pPr>
        <w:tabs>
          <w:tab w:val="left" w:pos="6300"/>
        </w:tabs>
        <w:snapToGrid w:val="0"/>
        <w:spacing w:line="480" w:lineRule="exact"/>
        <w:rPr>
          <w:rFonts w:ascii="宋体" w:hAnsi="宋体" w:cs="宋体"/>
          <w:sz w:val="21"/>
          <w:szCs w:val="21"/>
        </w:rPr>
      </w:pPr>
      <w:bookmarkStart w:id="163" w:name="_Toc313008358"/>
      <w:bookmarkStart w:id="164" w:name="_Toc313888362"/>
      <w:bookmarkStart w:id="165" w:name="_Toc342913421"/>
    </w:p>
    <w:p w14:paraId="28F55F4F">
      <w:pPr>
        <w:tabs>
          <w:tab w:val="left" w:pos="6300"/>
        </w:tabs>
        <w:snapToGrid w:val="0"/>
        <w:spacing w:line="480" w:lineRule="exact"/>
        <w:ind w:firstLine="480" w:firstLineChars="200"/>
        <w:rPr>
          <w:rFonts w:ascii="宋体" w:hAnsi="宋体" w:cs="宋体"/>
          <w:sz w:val="24"/>
          <w:szCs w:val="24"/>
        </w:rPr>
        <w:sectPr>
          <w:pgSz w:w="11907" w:h="16840"/>
          <w:pgMar w:top="850" w:right="850" w:bottom="850" w:left="850" w:header="851" w:footer="992" w:gutter="0"/>
          <w:cols w:space="720" w:num="1"/>
          <w:docGrid w:linePitch="380" w:charSpace="-5735"/>
        </w:sectPr>
      </w:pPr>
    </w:p>
    <w:p w14:paraId="68561E42">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（二）服务评审需提供的材料（服务方案等，格式自定）</w:t>
      </w:r>
    </w:p>
    <w:p w14:paraId="4AD3AB88">
      <w:pPr>
        <w:tabs>
          <w:tab w:val="left" w:pos="6300"/>
        </w:tabs>
        <w:snapToGrid w:val="0"/>
        <w:spacing w:line="480" w:lineRule="exact"/>
        <w:ind w:firstLine="420" w:firstLineChars="200"/>
        <w:rPr>
          <w:rFonts w:ascii="宋体" w:hAnsi="宋体" w:cs="宋体"/>
          <w:sz w:val="21"/>
          <w:szCs w:val="21"/>
        </w:rPr>
      </w:pPr>
    </w:p>
    <w:p w14:paraId="35686D47">
      <w:pPr>
        <w:tabs>
          <w:tab w:val="left" w:pos="6300"/>
        </w:tabs>
        <w:snapToGrid w:val="0"/>
        <w:spacing w:line="480" w:lineRule="exact"/>
        <w:ind w:firstLine="420" w:firstLineChars="200"/>
        <w:rPr>
          <w:rFonts w:ascii="宋体" w:hAnsi="宋体" w:cs="宋体"/>
          <w:sz w:val="21"/>
          <w:szCs w:val="21"/>
        </w:rPr>
      </w:pPr>
      <w:r>
        <w:rPr>
          <w:rFonts w:hint="eastAsia" w:ascii="宋体" w:hAnsi="宋体" w:cs="宋体"/>
          <w:sz w:val="21"/>
          <w:szCs w:val="21"/>
        </w:rPr>
        <w:t>根据“第四篇”之“二、评审标准”中的“服务部分”评分内容拟定材料。</w:t>
      </w:r>
    </w:p>
    <w:p w14:paraId="023513B7">
      <w:pPr>
        <w:tabs>
          <w:tab w:val="left" w:pos="6300"/>
        </w:tabs>
        <w:snapToGrid w:val="0"/>
        <w:spacing w:line="480" w:lineRule="exact"/>
        <w:ind w:firstLine="420" w:firstLineChars="200"/>
        <w:outlineLvl w:val="2"/>
        <w:rPr>
          <w:rFonts w:ascii="宋体" w:hAnsi="宋体" w:cs="宋体"/>
          <w:sz w:val="24"/>
          <w:szCs w:val="24"/>
        </w:rPr>
      </w:pPr>
      <w:r>
        <w:rPr>
          <w:rFonts w:hint="eastAsia" w:ascii="宋体" w:hAnsi="宋体" w:cs="宋体"/>
          <w:sz w:val="21"/>
          <w:szCs w:val="21"/>
        </w:rPr>
        <w:br w:type="page"/>
      </w:r>
      <w:bookmarkStart w:id="166" w:name="_Toc433792171"/>
      <w:bookmarkStart w:id="167" w:name="_Toc21337"/>
      <w:r>
        <w:rPr>
          <w:rFonts w:hint="eastAsia" w:ascii="宋体" w:hAnsi="宋体" w:cs="宋体"/>
          <w:sz w:val="24"/>
          <w:szCs w:val="24"/>
        </w:rPr>
        <w:t>四、商务部分</w:t>
      </w:r>
      <w:bookmarkEnd w:id="163"/>
      <w:bookmarkEnd w:id="164"/>
      <w:bookmarkEnd w:id="165"/>
      <w:bookmarkEnd w:id="166"/>
      <w:bookmarkEnd w:id="167"/>
    </w:p>
    <w:p w14:paraId="4941FB91">
      <w:pPr>
        <w:spacing w:line="480" w:lineRule="exact"/>
        <w:ind w:firstLine="480" w:firstLineChars="200"/>
        <w:rPr>
          <w:rFonts w:ascii="宋体" w:hAnsi="宋体" w:cs="宋体"/>
          <w:sz w:val="24"/>
          <w:szCs w:val="24"/>
        </w:rPr>
      </w:pPr>
      <w:bookmarkStart w:id="168" w:name="_Toc283382459"/>
      <w:r>
        <w:rPr>
          <w:rFonts w:hint="eastAsia" w:ascii="宋体" w:hAnsi="宋体" w:cs="宋体"/>
          <w:sz w:val="24"/>
          <w:szCs w:val="24"/>
        </w:rPr>
        <w:t>（一）商务响应偏离表</w:t>
      </w:r>
    </w:p>
    <w:p w14:paraId="035CCA57">
      <w:pPr>
        <w:snapToGrid w:val="0"/>
        <w:spacing w:line="480" w:lineRule="exact"/>
        <w:jc w:val="center"/>
        <w:rPr>
          <w:rFonts w:ascii="宋体" w:hAnsi="宋体" w:cs="宋体"/>
          <w:sz w:val="24"/>
          <w:szCs w:val="24"/>
        </w:rPr>
      </w:pPr>
      <w:r>
        <w:rPr>
          <w:rFonts w:hint="eastAsia" w:ascii="宋体" w:hAnsi="宋体" w:cs="宋体"/>
          <w:sz w:val="24"/>
          <w:szCs w:val="24"/>
        </w:rPr>
        <w:t>商务响应偏离表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7"/>
        <w:gridCol w:w="1150"/>
        <w:gridCol w:w="908"/>
      </w:tblGrid>
      <w:tr w14:paraId="6F56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39" w:type="dxa"/>
            <w:noWrap/>
            <w:vAlign w:val="center"/>
          </w:tcPr>
          <w:p w14:paraId="19CB1BDD">
            <w:pPr>
              <w:tabs>
                <w:tab w:val="left" w:pos="6300"/>
              </w:tabs>
              <w:snapToGrid w:val="0"/>
              <w:spacing w:line="480" w:lineRule="exact"/>
              <w:jc w:val="center"/>
              <w:rPr>
                <w:rFonts w:ascii="宋体" w:hAnsi="宋体" w:cs="宋体"/>
                <w:sz w:val="21"/>
                <w:szCs w:val="21"/>
              </w:rPr>
            </w:pPr>
            <w:bookmarkStart w:id="169" w:name="_Toc22883"/>
            <w:r>
              <w:rPr>
                <w:rFonts w:hint="eastAsia" w:ascii="宋体" w:hAnsi="宋体" w:cs="宋体"/>
                <w:sz w:val="21"/>
                <w:szCs w:val="21"/>
              </w:rPr>
              <w:t>序号</w:t>
            </w:r>
            <w:bookmarkEnd w:id="169"/>
          </w:p>
        </w:tc>
        <w:tc>
          <w:tcPr>
            <w:tcW w:w="6317" w:type="dxa"/>
            <w:noWrap/>
            <w:vAlign w:val="center"/>
          </w:tcPr>
          <w:p w14:paraId="1FF89FDD">
            <w:pPr>
              <w:tabs>
                <w:tab w:val="left" w:pos="6300"/>
              </w:tabs>
              <w:snapToGrid w:val="0"/>
              <w:spacing w:line="480" w:lineRule="exact"/>
              <w:jc w:val="center"/>
              <w:rPr>
                <w:rFonts w:ascii="宋体" w:hAnsi="宋体" w:cs="宋体"/>
                <w:sz w:val="21"/>
                <w:szCs w:val="21"/>
              </w:rPr>
            </w:pPr>
            <w:bookmarkStart w:id="170" w:name="_Toc27788"/>
            <w:r>
              <w:rPr>
                <w:rFonts w:hint="eastAsia" w:ascii="宋体" w:hAnsi="宋体" w:cs="宋体"/>
                <w:sz w:val="21"/>
                <w:szCs w:val="21"/>
              </w:rPr>
              <w:t>比选项目需求</w:t>
            </w:r>
            <w:bookmarkEnd w:id="170"/>
          </w:p>
        </w:tc>
        <w:tc>
          <w:tcPr>
            <w:tcW w:w="1150" w:type="dxa"/>
            <w:noWrap/>
            <w:vAlign w:val="center"/>
          </w:tcPr>
          <w:p w14:paraId="2019AC11">
            <w:pPr>
              <w:tabs>
                <w:tab w:val="left" w:pos="6300"/>
              </w:tabs>
              <w:snapToGrid w:val="0"/>
              <w:spacing w:line="480" w:lineRule="exact"/>
              <w:jc w:val="center"/>
              <w:rPr>
                <w:rFonts w:ascii="宋体" w:hAnsi="宋体" w:cs="宋体"/>
                <w:sz w:val="21"/>
                <w:szCs w:val="21"/>
              </w:rPr>
            </w:pPr>
            <w:bookmarkStart w:id="171" w:name="_Toc31495"/>
            <w:r>
              <w:rPr>
                <w:rFonts w:hint="eastAsia" w:ascii="宋体" w:hAnsi="宋体" w:cs="宋体"/>
                <w:sz w:val="21"/>
                <w:szCs w:val="21"/>
              </w:rPr>
              <w:t>响应</w:t>
            </w:r>
            <w:bookmarkEnd w:id="171"/>
          </w:p>
          <w:p w14:paraId="13EAC64B">
            <w:pPr>
              <w:tabs>
                <w:tab w:val="left" w:pos="6300"/>
              </w:tabs>
              <w:snapToGrid w:val="0"/>
              <w:spacing w:line="480" w:lineRule="exact"/>
              <w:jc w:val="center"/>
              <w:rPr>
                <w:rFonts w:ascii="宋体" w:hAnsi="宋体" w:cs="宋体"/>
                <w:sz w:val="21"/>
                <w:szCs w:val="21"/>
              </w:rPr>
            </w:pPr>
            <w:bookmarkStart w:id="172" w:name="_Toc13029"/>
            <w:r>
              <w:rPr>
                <w:rFonts w:hint="eastAsia" w:ascii="宋体" w:hAnsi="宋体" w:cs="宋体"/>
                <w:sz w:val="21"/>
                <w:szCs w:val="21"/>
              </w:rPr>
              <w:t>情况</w:t>
            </w:r>
            <w:bookmarkEnd w:id="172"/>
          </w:p>
        </w:tc>
        <w:tc>
          <w:tcPr>
            <w:tcW w:w="908" w:type="dxa"/>
            <w:noWrap/>
            <w:vAlign w:val="center"/>
          </w:tcPr>
          <w:p w14:paraId="30C5F4FA">
            <w:pPr>
              <w:tabs>
                <w:tab w:val="left" w:pos="6300"/>
              </w:tabs>
              <w:snapToGrid w:val="0"/>
              <w:spacing w:line="480" w:lineRule="exact"/>
              <w:jc w:val="center"/>
              <w:rPr>
                <w:rFonts w:ascii="宋体" w:hAnsi="宋体" w:cs="宋体"/>
                <w:sz w:val="21"/>
                <w:szCs w:val="21"/>
              </w:rPr>
            </w:pPr>
            <w:bookmarkStart w:id="173" w:name="_Toc28616"/>
            <w:r>
              <w:rPr>
                <w:rFonts w:hint="eastAsia" w:ascii="宋体" w:hAnsi="宋体" w:cs="宋体"/>
                <w:sz w:val="21"/>
                <w:szCs w:val="21"/>
              </w:rPr>
              <w:t>差异</w:t>
            </w:r>
            <w:bookmarkEnd w:id="173"/>
          </w:p>
          <w:p w14:paraId="3553EA78">
            <w:pPr>
              <w:tabs>
                <w:tab w:val="left" w:pos="6300"/>
              </w:tabs>
              <w:snapToGrid w:val="0"/>
              <w:spacing w:line="480" w:lineRule="exact"/>
              <w:jc w:val="center"/>
              <w:rPr>
                <w:rFonts w:ascii="宋体" w:hAnsi="宋体" w:cs="宋体"/>
                <w:sz w:val="21"/>
                <w:szCs w:val="21"/>
              </w:rPr>
            </w:pPr>
            <w:bookmarkStart w:id="174" w:name="_Toc8280"/>
            <w:r>
              <w:rPr>
                <w:rFonts w:hint="eastAsia" w:ascii="宋体" w:hAnsi="宋体" w:cs="宋体"/>
                <w:sz w:val="21"/>
                <w:szCs w:val="21"/>
              </w:rPr>
              <w:t>说明</w:t>
            </w:r>
            <w:bookmarkEnd w:id="174"/>
          </w:p>
        </w:tc>
      </w:tr>
      <w:tr w14:paraId="6E28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720F296F">
            <w:pPr>
              <w:tabs>
                <w:tab w:val="left" w:pos="6300"/>
              </w:tabs>
              <w:snapToGrid w:val="0"/>
              <w:spacing w:line="480" w:lineRule="exact"/>
              <w:jc w:val="center"/>
              <w:rPr>
                <w:rFonts w:ascii="宋体" w:hAnsi="宋体" w:cs="宋体"/>
                <w:sz w:val="21"/>
                <w:szCs w:val="21"/>
              </w:rPr>
            </w:pPr>
            <w:bookmarkStart w:id="175" w:name="_Toc23281"/>
            <w:r>
              <w:rPr>
                <w:rFonts w:hint="eastAsia" w:ascii="宋体" w:hAnsi="宋体" w:cs="宋体"/>
                <w:sz w:val="21"/>
                <w:szCs w:val="21"/>
              </w:rPr>
              <w:t>1</w:t>
            </w:r>
            <w:bookmarkEnd w:id="175"/>
          </w:p>
        </w:tc>
        <w:tc>
          <w:tcPr>
            <w:tcW w:w="6317" w:type="dxa"/>
            <w:noWrap/>
            <w:vAlign w:val="center"/>
          </w:tcPr>
          <w:p w14:paraId="4AB56F66">
            <w:pPr>
              <w:spacing w:line="360" w:lineRule="auto"/>
              <w:ind w:firstLine="360" w:firstLineChars="200"/>
              <w:rPr>
                <w:rFonts w:ascii="宋体" w:hAnsi="宋体" w:cs="宋体"/>
                <w:sz w:val="18"/>
                <w:szCs w:val="18"/>
              </w:rPr>
            </w:pPr>
          </w:p>
        </w:tc>
        <w:tc>
          <w:tcPr>
            <w:tcW w:w="1150" w:type="dxa"/>
            <w:noWrap/>
            <w:vAlign w:val="center"/>
          </w:tcPr>
          <w:p w14:paraId="2D7F816F">
            <w:pPr>
              <w:tabs>
                <w:tab w:val="left" w:pos="6300"/>
              </w:tabs>
              <w:snapToGrid w:val="0"/>
              <w:spacing w:line="480" w:lineRule="exact"/>
              <w:jc w:val="center"/>
              <w:rPr>
                <w:rFonts w:ascii="宋体" w:hAnsi="宋体" w:cs="宋体"/>
              </w:rPr>
            </w:pPr>
          </w:p>
        </w:tc>
        <w:tc>
          <w:tcPr>
            <w:tcW w:w="908" w:type="dxa"/>
            <w:noWrap/>
            <w:vAlign w:val="center"/>
          </w:tcPr>
          <w:p w14:paraId="0F954FF3">
            <w:pPr>
              <w:tabs>
                <w:tab w:val="left" w:pos="6300"/>
              </w:tabs>
              <w:snapToGrid w:val="0"/>
              <w:spacing w:line="480" w:lineRule="exact"/>
              <w:jc w:val="center"/>
              <w:rPr>
                <w:rFonts w:ascii="宋体" w:hAnsi="宋体" w:cs="宋体"/>
              </w:rPr>
            </w:pPr>
          </w:p>
        </w:tc>
      </w:tr>
      <w:tr w14:paraId="384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316CB04D">
            <w:pPr>
              <w:tabs>
                <w:tab w:val="left" w:pos="6300"/>
              </w:tabs>
              <w:snapToGrid w:val="0"/>
              <w:spacing w:line="480" w:lineRule="exact"/>
              <w:jc w:val="center"/>
              <w:rPr>
                <w:rFonts w:ascii="宋体" w:hAnsi="宋体" w:cs="宋体"/>
                <w:sz w:val="21"/>
                <w:szCs w:val="21"/>
              </w:rPr>
            </w:pPr>
            <w:bookmarkStart w:id="176" w:name="_Toc8521"/>
            <w:r>
              <w:rPr>
                <w:rFonts w:hint="eastAsia" w:ascii="宋体" w:hAnsi="宋体" w:cs="宋体"/>
                <w:sz w:val="21"/>
                <w:szCs w:val="21"/>
              </w:rPr>
              <w:t>2</w:t>
            </w:r>
            <w:bookmarkEnd w:id="176"/>
          </w:p>
        </w:tc>
        <w:tc>
          <w:tcPr>
            <w:tcW w:w="6317" w:type="dxa"/>
            <w:noWrap/>
            <w:vAlign w:val="center"/>
          </w:tcPr>
          <w:p w14:paraId="31B440A2">
            <w:pPr>
              <w:spacing w:line="360" w:lineRule="auto"/>
              <w:ind w:firstLine="360" w:firstLineChars="200"/>
              <w:rPr>
                <w:rFonts w:ascii="宋体" w:hAnsi="宋体" w:cs="宋体"/>
                <w:sz w:val="18"/>
                <w:szCs w:val="18"/>
              </w:rPr>
            </w:pPr>
          </w:p>
        </w:tc>
        <w:tc>
          <w:tcPr>
            <w:tcW w:w="1150" w:type="dxa"/>
            <w:noWrap/>
            <w:vAlign w:val="center"/>
          </w:tcPr>
          <w:p w14:paraId="6B204557">
            <w:pPr>
              <w:tabs>
                <w:tab w:val="left" w:pos="6300"/>
              </w:tabs>
              <w:snapToGrid w:val="0"/>
              <w:spacing w:line="480" w:lineRule="exact"/>
              <w:jc w:val="center"/>
              <w:rPr>
                <w:rFonts w:ascii="宋体" w:hAnsi="宋体" w:cs="宋体"/>
              </w:rPr>
            </w:pPr>
          </w:p>
        </w:tc>
        <w:tc>
          <w:tcPr>
            <w:tcW w:w="908" w:type="dxa"/>
            <w:noWrap/>
            <w:vAlign w:val="center"/>
          </w:tcPr>
          <w:p w14:paraId="5011072D">
            <w:pPr>
              <w:tabs>
                <w:tab w:val="left" w:pos="6300"/>
              </w:tabs>
              <w:snapToGrid w:val="0"/>
              <w:spacing w:line="480" w:lineRule="exact"/>
              <w:jc w:val="center"/>
              <w:rPr>
                <w:rFonts w:ascii="宋体" w:hAnsi="宋体" w:cs="宋体"/>
              </w:rPr>
            </w:pPr>
          </w:p>
        </w:tc>
      </w:tr>
      <w:tr w14:paraId="15FB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0370ECEC">
            <w:pPr>
              <w:tabs>
                <w:tab w:val="left" w:pos="6300"/>
              </w:tabs>
              <w:snapToGrid w:val="0"/>
              <w:spacing w:line="480" w:lineRule="exact"/>
              <w:jc w:val="center"/>
              <w:rPr>
                <w:rFonts w:ascii="宋体" w:hAnsi="宋体" w:cs="宋体"/>
                <w:sz w:val="21"/>
                <w:szCs w:val="21"/>
              </w:rPr>
            </w:pPr>
            <w:bookmarkStart w:id="177" w:name="_Toc19995"/>
            <w:r>
              <w:rPr>
                <w:rFonts w:hint="eastAsia" w:ascii="宋体" w:hAnsi="宋体" w:cs="宋体"/>
                <w:sz w:val="21"/>
                <w:szCs w:val="21"/>
              </w:rPr>
              <w:t>3</w:t>
            </w:r>
            <w:bookmarkEnd w:id="177"/>
          </w:p>
        </w:tc>
        <w:tc>
          <w:tcPr>
            <w:tcW w:w="6317" w:type="dxa"/>
            <w:noWrap/>
            <w:vAlign w:val="center"/>
          </w:tcPr>
          <w:p w14:paraId="1E3DCE69">
            <w:pPr>
              <w:spacing w:line="360" w:lineRule="auto"/>
              <w:ind w:firstLine="360" w:firstLineChars="200"/>
              <w:rPr>
                <w:rFonts w:ascii="宋体" w:hAnsi="宋体" w:cs="宋体"/>
                <w:sz w:val="18"/>
                <w:szCs w:val="18"/>
              </w:rPr>
            </w:pPr>
          </w:p>
        </w:tc>
        <w:tc>
          <w:tcPr>
            <w:tcW w:w="1150" w:type="dxa"/>
            <w:noWrap/>
            <w:vAlign w:val="center"/>
          </w:tcPr>
          <w:p w14:paraId="44246038">
            <w:pPr>
              <w:tabs>
                <w:tab w:val="left" w:pos="6300"/>
              </w:tabs>
              <w:snapToGrid w:val="0"/>
              <w:spacing w:line="480" w:lineRule="exact"/>
              <w:jc w:val="center"/>
              <w:rPr>
                <w:rFonts w:ascii="宋体" w:hAnsi="宋体" w:cs="宋体"/>
              </w:rPr>
            </w:pPr>
          </w:p>
        </w:tc>
        <w:tc>
          <w:tcPr>
            <w:tcW w:w="908" w:type="dxa"/>
            <w:noWrap/>
            <w:vAlign w:val="center"/>
          </w:tcPr>
          <w:p w14:paraId="428C2886">
            <w:pPr>
              <w:tabs>
                <w:tab w:val="left" w:pos="6300"/>
              </w:tabs>
              <w:snapToGrid w:val="0"/>
              <w:spacing w:line="480" w:lineRule="exact"/>
              <w:jc w:val="center"/>
              <w:rPr>
                <w:rFonts w:ascii="宋体" w:hAnsi="宋体" w:cs="宋体"/>
              </w:rPr>
            </w:pPr>
          </w:p>
        </w:tc>
      </w:tr>
      <w:tr w14:paraId="7FA5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6A2707AF">
            <w:pPr>
              <w:tabs>
                <w:tab w:val="left" w:pos="6300"/>
              </w:tabs>
              <w:snapToGrid w:val="0"/>
              <w:spacing w:line="480" w:lineRule="exact"/>
              <w:jc w:val="center"/>
              <w:rPr>
                <w:rFonts w:ascii="宋体" w:hAnsi="宋体" w:cs="宋体"/>
                <w:sz w:val="21"/>
                <w:szCs w:val="21"/>
              </w:rPr>
            </w:pPr>
            <w:bookmarkStart w:id="178" w:name="_Toc19308"/>
            <w:r>
              <w:rPr>
                <w:rFonts w:hint="eastAsia" w:ascii="宋体" w:hAnsi="宋体" w:cs="宋体"/>
                <w:sz w:val="21"/>
                <w:szCs w:val="21"/>
              </w:rPr>
              <w:t>4</w:t>
            </w:r>
            <w:bookmarkEnd w:id="178"/>
          </w:p>
        </w:tc>
        <w:tc>
          <w:tcPr>
            <w:tcW w:w="6317" w:type="dxa"/>
            <w:noWrap/>
            <w:vAlign w:val="center"/>
          </w:tcPr>
          <w:p w14:paraId="765EC67F">
            <w:pPr>
              <w:keepNext/>
              <w:keepLines/>
              <w:spacing w:line="360" w:lineRule="auto"/>
              <w:ind w:firstLine="360" w:firstLineChars="200"/>
              <w:rPr>
                <w:rFonts w:ascii="宋体" w:hAnsi="宋体" w:cs="宋体"/>
                <w:sz w:val="18"/>
                <w:szCs w:val="18"/>
              </w:rPr>
            </w:pPr>
          </w:p>
        </w:tc>
        <w:tc>
          <w:tcPr>
            <w:tcW w:w="1150" w:type="dxa"/>
            <w:noWrap/>
            <w:vAlign w:val="center"/>
          </w:tcPr>
          <w:p w14:paraId="2CF1F4FE">
            <w:pPr>
              <w:tabs>
                <w:tab w:val="left" w:pos="6300"/>
              </w:tabs>
              <w:snapToGrid w:val="0"/>
              <w:spacing w:line="480" w:lineRule="exact"/>
              <w:jc w:val="center"/>
              <w:rPr>
                <w:rFonts w:ascii="宋体" w:hAnsi="宋体" w:cs="宋体"/>
              </w:rPr>
            </w:pPr>
          </w:p>
        </w:tc>
        <w:tc>
          <w:tcPr>
            <w:tcW w:w="908" w:type="dxa"/>
            <w:noWrap/>
            <w:vAlign w:val="center"/>
          </w:tcPr>
          <w:p w14:paraId="59507BAE">
            <w:pPr>
              <w:tabs>
                <w:tab w:val="left" w:pos="6300"/>
              </w:tabs>
              <w:snapToGrid w:val="0"/>
              <w:spacing w:line="480" w:lineRule="exact"/>
              <w:jc w:val="center"/>
              <w:rPr>
                <w:rFonts w:ascii="宋体" w:hAnsi="宋体" w:cs="宋体"/>
              </w:rPr>
            </w:pPr>
          </w:p>
        </w:tc>
      </w:tr>
      <w:tr w14:paraId="0695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0FF8C98B">
            <w:pPr>
              <w:tabs>
                <w:tab w:val="left" w:pos="6300"/>
              </w:tabs>
              <w:snapToGrid w:val="0"/>
              <w:spacing w:line="480" w:lineRule="exact"/>
              <w:jc w:val="center"/>
              <w:rPr>
                <w:rFonts w:ascii="宋体" w:hAnsi="宋体" w:cs="宋体"/>
                <w:sz w:val="21"/>
                <w:szCs w:val="21"/>
              </w:rPr>
            </w:pPr>
            <w:bookmarkStart w:id="179" w:name="_Toc10345"/>
            <w:r>
              <w:rPr>
                <w:rFonts w:hint="eastAsia" w:ascii="宋体" w:hAnsi="宋体" w:cs="宋体"/>
                <w:sz w:val="21"/>
                <w:szCs w:val="21"/>
              </w:rPr>
              <w:t>5</w:t>
            </w:r>
            <w:bookmarkEnd w:id="179"/>
          </w:p>
        </w:tc>
        <w:tc>
          <w:tcPr>
            <w:tcW w:w="6317" w:type="dxa"/>
            <w:noWrap/>
            <w:vAlign w:val="center"/>
          </w:tcPr>
          <w:p w14:paraId="5658985C">
            <w:pPr>
              <w:keepNext/>
              <w:keepLines/>
              <w:spacing w:line="360" w:lineRule="auto"/>
              <w:ind w:firstLine="360" w:firstLineChars="200"/>
              <w:rPr>
                <w:rFonts w:ascii="宋体" w:hAnsi="宋体" w:cs="宋体"/>
                <w:sz w:val="18"/>
                <w:szCs w:val="18"/>
              </w:rPr>
            </w:pPr>
          </w:p>
        </w:tc>
        <w:tc>
          <w:tcPr>
            <w:tcW w:w="1150" w:type="dxa"/>
            <w:noWrap/>
            <w:vAlign w:val="center"/>
          </w:tcPr>
          <w:p w14:paraId="1FD9EA79">
            <w:pPr>
              <w:tabs>
                <w:tab w:val="left" w:pos="6300"/>
              </w:tabs>
              <w:snapToGrid w:val="0"/>
              <w:spacing w:line="480" w:lineRule="exact"/>
              <w:jc w:val="center"/>
              <w:rPr>
                <w:rFonts w:ascii="宋体" w:hAnsi="宋体" w:cs="宋体"/>
              </w:rPr>
            </w:pPr>
          </w:p>
        </w:tc>
        <w:tc>
          <w:tcPr>
            <w:tcW w:w="908" w:type="dxa"/>
            <w:noWrap/>
            <w:vAlign w:val="center"/>
          </w:tcPr>
          <w:p w14:paraId="0604F0C3">
            <w:pPr>
              <w:tabs>
                <w:tab w:val="left" w:pos="6300"/>
              </w:tabs>
              <w:snapToGrid w:val="0"/>
              <w:spacing w:line="480" w:lineRule="exact"/>
              <w:jc w:val="center"/>
              <w:rPr>
                <w:rFonts w:ascii="宋体" w:hAnsi="宋体" w:cs="宋体"/>
              </w:rPr>
            </w:pPr>
          </w:p>
        </w:tc>
      </w:tr>
      <w:tr w14:paraId="1366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22777513">
            <w:pPr>
              <w:tabs>
                <w:tab w:val="left" w:pos="6300"/>
              </w:tabs>
              <w:snapToGrid w:val="0"/>
              <w:spacing w:line="480" w:lineRule="exact"/>
              <w:jc w:val="center"/>
              <w:rPr>
                <w:rFonts w:ascii="宋体" w:hAnsi="宋体" w:cs="宋体"/>
                <w:sz w:val="21"/>
                <w:szCs w:val="21"/>
              </w:rPr>
            </w:pPr>
            <w:bookmarkStart w:id="180" w:name="_Toc21922"/>
            <w:r>
              <w:rPr>
                <w:rFonts w:hint="eastAsia" w:ascii="宋体" w:hAnsi="宋体" w:cs="宋体"/>
                <w:sz w:val="21"/>
                <w:szCs w:val="21"/>
              </w:rPr>
              <w:t>6</w:t>
            </w:r>
            <w:bookmarkEnd w:id="180"/>
          </w:p>
        </w:tc>
        <w:tc>
          <w:tcPr>
            <w:tcW w:w="6317" w:type="dxa"/>
            <w:noWrap/>
            <w:vAlign w:val="center"/>
          </w:tcPr>
          <w:p w14:paraId="5BD30D4D">
            <w:pPr>
              <w:spacing w:line="360" w:lineRule="auto"/>
              <w:ind w:firstLine="320" w:firstLineChars="178"/>
              <w:rPr>
                <w:rFonts w:ascii="宋体" w:hAnsi="宋体" w:cs="宋体"/>
                <w:sz w:val="18"/>
                <w:szCs w:val="18"/>
              </w:rPr>
            </w:pPr>
          </w:p>
        </w:tc>
        <w:tc>
          <w:tcPr>
            <w:tcW w:w="1150" w:type="dxa"/>
            <w:noWrap/>
            <w:vAlign w:val="center"/>
          </w:tcPr>
          <w:p w14:paraId="4AB2340A">
            <w:pPr>
              <w:tabs>
                <w:tab w:val="left" w:pos="6300"/>
              </w:tabs>
              <w:snapToGrid w:val="0"/>
              <w:spacing w:line="480" w:lineRule="exact"/>
              <w:jc w:val="center"/>
              <w:rPr>
                <w:rFonts w:ascii="宋体" w:hAnsi="宋体" w:cs="宋体"/>
              </w:rPr>
            </w:pPr>
          </w:p>
        </w:tc>
        <w:tc>
          <w:tcPr>
            <w:tcW w:w="908" w:type="dxa"/>
            <w:noWrap/>
            <w:vAlign w:val="center"/>
          </w:tcPr>
          <w:p w14:paraId="31834125">
            <w:pPr>
              <w:tabs>
                <w:tab w:val="left" w:pos="6300"/>
              </w:tabs>
              <w:snapToGrid w:val="0"/>
              <w:spacing w:line="480" w:lineRule="exact"/>
              <w:jc w:val="center"/>
              <w:rPr>
                <w:rFonts w:ascii="宋体" w:hAnsi="宋体" w:cs="宋体"/>
              </w:rPr>
            </w:pPr>
          </w:p>
        </w:tc>
      </w:tr>
      <w:tr w14:paraId="7CB2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70036A85">
            <w:pPr>
              <w:tabs>
                <w:tab w:val="left" w:pos="6300"/>
              </w:tabs>
              <w:snapToGrid w:val="0"/>
              <w:spacing w:line="480" w:lineRule="exact"/>
              <w:jc w:val="center"/>
              <w:rPr>
                <w:rFonts w:ascii="宋体" w:hAnsi="宋体" w:cs="宋体"/>
                <w:sz w:val="21"/>
                <w:szCs w:val="21"/>
              </w:rPr>
            </w:pPr>
            <w:bookmarkStart w:id="181" w:name="_Toc2254"/>
            <w:r>
              <w:rPr>
                <w:rFonts w:hint="eastAsia" w:ascii="宋体" w:hAnsi="宋体" w:cs="宋体"/>
                <w:sz w:val="21"/>
                <w:szCs w:val="21"/>
              </w:rPr>
              <w:t>7</w:t>
            </w:r>
            <w:bookmarkEnd w:id="181"/>
          </w:p>
        </w:tc>
        <w:tc>
          <w:tcPr>
            <w:tcW w:w="6317" w:type="dxa"/>
            <w:noWrap/>
            <w:vAlign w:val="center"/>
          </w:tcPr>
          <w:p w14:paraId="4E1A50E6">
            <w:pPr>
              <w:snapToGrid w:val="0"/>
              <w:spacing w:line="360" w:lineRule="auto"/>
              <w:ind w:firstLine="400" w:firstLineChars="200"/>
              <w:rPr>
                <w:rFonts w:ascii="宋体" w:hAnsi="宋体" w:cs="宋体"/>
              </w:rPr>
            </w:pPr>
          </w:p>
        </w:tc>
        <w:tc>
          <w:tcPr>
            <w:tcW w:w="1150" w:type="dxa"/>
            <w:noWrap/>
            <w:vAlign w:val="center"/>
          </w:tcPr>
          <w:p w14:paraId="629E66A3">
            <w:pPr>
              <w:tabs>
                <w:tab w:val="left" w:pos="6300"/>
              </w:tabs>
              <w:snapToGrid w:val="0"/>
              <w:spacing w:line="480" w:lineRule="exact"/>
              <w:jc w:val="center"/>
              <w:rPr>
                <w:rFonts w:ascii="宋体" w:hAnsi="宋体" w:cs="宋体"/>
              </w:rPr>
            </w:pPr>
          </w:p>
        </w:tc>
        <w:tc>
          <w:tcPr>
            <w:tcW w:w="908" w:type="dxa"/>
            <w:noWrap/>
            <w:vAlign w:val="center"/>
          </w:tcPr>
          <w:p w14:paraId="71D4684F">
            <w:pPr>
              <w:tabs>
                <w:tab w:val="left" w:pos="6300"/>
              </w:tabs>
              <w:snapToGrid w:val="0"/>
              <w:spacing w:line="480" w:lineRule="exact"/>
              <w:jc w:val="center"/>
              <w:rPr>
                <w:rFonts w:ascii="宋体" w:hAnsi="宋体" w:cs="宋体"/>
              </w:rPr>
            </w:pPr>
          </w:p>
        </w:tc>
      </w:tr>
    </w:tbl>
    <w:p w14:paraId="6878F8D7">
      <w:pPr>
        <w:spacing w:line="480" w:lineRule="exact"/>
        <w:ind w:firstLine="600" w:firstLineChars="250"/>
        <w:rPr>
          <w:rFonts w:ascii="宋体" w:hAnsi="宋体" w:cs="宋体"/>
          <w:sz w:val="24"/>
          <w:szCs w:val="24"/>
        </w:rPr>
      </w:pPr>
      <w:r>
        <w:rPr>
          <w:rFonts w:hint="eastAsia" w:ascii="宋体" w:hAnsi="宋体" w:cs="宋体"/>
          <w:sz w:val="24"/>
          <w:szCs w:val="24"/>
        </w:rPr>
        <w:t>竞选人：                                  法定代表人或其授权代表：</w:t>
      </w:r>
    </w:p>
    <w:p w14:paraId="03EF38EF">
      <w:pPr>
        <w:spacing w:line="480" w:lineRule="exact"/>
        <w:ind w:firstLine="360" w:firstLineChars="150"/>
        <w:rPr>
          <w:rFonts w:ascii="宋体" w:hAnsi="宋体" w:cs="宋体"/>
          <w:sz w:val="24"/>
          <w:szCs w:val="24"/>
        </w:rPr>
      </w:pPr>
      <w:r>
        <w:rPr>
          <w:rFonts w:hint="eastAsia" w:ascii="宋体" w:hAnsi="宋体" w:cs="宋体"/>
          <w:sz w:val="24"/>
          <w:szCs w:val="24"/>
        </w:rPr>
        <w:t>（竞选人公章）                                 （签字或盖章）</w:t>
      </w:r>
    </w:p>
    <w:p w14:paraId="0B67E0B9">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 xml:space="preserve">                                            年     月     日</w:t>
      </w:r>
    </w:p>
    <w:p w14:paraId="2B24E004">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注：</w:t>
      </w:r>
    </w:p>
    <w:p w14:paraId="40B2C5E1">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1.本表即为对本项目“第三篇 项目商务要求”中所列商务要求进行响应；完全响应的，请在“响应情况”一栏注明“完全响应”，在“差异说明”一栏填写“无差异”；如有优于采购需求条款的，则在“响应情况”详述，在“差异说明”注明“正偏离”；本项目不得以不满足采购需求的内容进行负偏离响应；</w:t>
      </w:r>
    </w:p>
    <w:p w14:paraId="255E2D12">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2.★标实质性要求不得以不满足采购需求的内容进行负偏离响应。</w:t>
      </w:r>
    </w:p>
    <w:p w14:paraId="28F3C755">
      <w:p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3.该表可扩展。</w:t>
      </w:r>
    </w:p>
    <w:p w14:paraId="2B32DFC5">
      <w:pPr>
        <w:spacing w:line="48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（二）商务评审需提供的材料（格式自定）</w:t>
      </w:r>
    </w:p>
    <w:p w14:paraId="59BF64E0">
      <w:pPr>
        <w:tabs>
          <w:tab w:val="left" w:pos="6300"/>
        </w:tabs>
        <w:snapToGrid w:val="0"/>
        <w:spacing w:line="480" w:lineRule="exact"/>
        <w:ind w:firstLine="420" w:firstLineChars="200"/>
        <w:rPr>
          <w:rFonts w:ascii="宋体" w:hAnsi="宋体" w:cs="宋体"/>
          <w:sz w:val="21"/>
          <w:szCs w:val="21"/>
        </w:rPr>
      </w:pPr>
    </w:p>
    <w:p w14:paraId="1E8DDD30">
      <w:pPr>
        <w:tabs>
          <w:tab w:val="left" w:pos="6300"/>
        </w:tabs>
        <w:snapToGrid w:val="0"/>
        <w:spacing w:line="480" w:lineRule="exact"/>
        <w:ind w:firstLine="420" w:firstLineChars="200"/>
        <w:rPr>
          <w:rFonts w:ascii="宋体" w:hAnsi="宋体" w:cs="宋体"/>
          <w:sz w:val="21"/>
          <w:szCs w:val="21"/>
        </w:rPr>
      </w:pPr>
      <w:r>
        <w:rPr>
          <w:rFonts w:hint="eastAsia" w:ascii="宋体" w:hAnsi="宋体" w:cs="宋体"/>
          <w:sz w:val="21"/>
          <w:szCs w:val="21"/>
        </w:rPr>
        <w:t>根据“第四篇”之“二、评审标准”中的“商务部分”评分内容拟定材料。</w:t>
      </w:r>
    </w:p>
    <w:p w14:paraId="436B3EEC">
      <w:pPr>
        <w:spacing w:line="480" w:lineRule="exact"/>
        <w:ind w:firstLine="480" w:firstLineChars="200"/>
        <w:rPr>
          <w:rFonts w:ascii="宋体" w:hAnsi="宋体" w:cs="宋体"/>
          <w:sz w:val="24"/>
          <w:szCs w:val="24"/>
        </w:rPr>
        <w:sectPr>
          <w:pgSz w:w="11907" w:h="16840"/>
          <w:pgMar w:top="850" w:right="850" w:bottom="850" w:left="850" w:header="851" w:footer="992" w:gutter="0"/>
          <w:cols w:space="720" w:num="1"/>
          <w:docGrid w:linePitch="380" w:charSpace="-5735"/>
        </w:sectPr>
      </w:pPr>
    </w:p>
    <w:p w14:paraId="0459BE54">
      <w:pPr>
        <w:numPr>
          <w:ilvl w:val="0"/>
          <w:numId w:val="4"/>
        </w:numPr>
        <w:spacing w:line="480" w:lineRule="exact"/>
        <w:ind w:firstLine="480" w:firstLineChars="200"/>
        <w:rPr>
          <w:rFonts w:ascii="宋体" w:hAnsi="宋体" w:cs="宋体"/>
          <w:sz w:val="24"/>
          <w:szCs w:val="24"/>
        </w:rPr>
      </w:pPr>
      <w:r>
        <w:rPr>
          <w:rFonts w:hint="eastAsia" w:ascii="宋体" w:hAnsi="宋体" w:cs="宋体"/>
          <w:sz w:val="24"/>
          <w:szCs w:val="24"/>
        </w:rPr>
        <w:t>不可抗力承诺函（格式）</w:t>
      </w:r>
    </w:p>
    <w:p w14:paraId="01E740C9">
      <w:pPr>
        <w:pStyle w:val="3"/>
        <w:rPr>
          <w:rFonts w:ascii="宋体" w:hAnsi="宋体" w:eastAsia="宋体" w:cs="宋体"/>
        </w:rPr>
      </w:pPr>
    </w:p>
    <w:p w14:paraId="1FAD0F33">
      <w:pPr>
        <w:rPr>
          <w:rFonts w:ascii="宋体" w:hAnsi="宋体" w:cs="宋体"/>
        </w:rPr>
      </w:pPr>
    </w:p>
    <w:p w14:paraId="4D2CE980">
      <w:pPr>
        <w:pStyle w:val="3"/>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（比选人名称）</w:t>
      </w:r>
    </w:p>
    <w:p w14:paraId="4F06B967">
      <w:pPr>
        <w:rPr>
          <w:rFonts w:ascii="宋体" w:hAnsi="宋体" w:cs="宋体"/>
          <w:u w:val="single"/>
        </w:rPr>
      </w:pPr>
    </w:p>
    <w:p w14:paraId="50037F75">
      <w:pPr>
        <w:pStyle w:val="3"/>
        <w:rPr>
          <w:rFonts w:ascii="宋体" w:hAnsi="宋体" w:eastAsia="宋体" w:cs="宋体"/>
          <w:u w:val="single"/>
        </w:rPr>
      </w:pPr>
    </w:p>
    <w:p w14:paraId="313D7995">
      <w:pPr>
        <w:ind w:firstLine="400" w:firstLineChars="200"/>
        <w:rPr>
          <w:rFonts w:ascii="宋体" w:hAnsi="宋体" w:cs="宋体"/>
        </w:rPr>
      </w:pPr>
      <w:r>
        <w:rPr>
          <w:rFonts w:hint="eastAsia" w:ascii="宋体" w:hAnsi="宋体" w:cs="宋体"/>
        </w:rPr>
        <w:t>我公司（单位）就本项目承诺，若因相关政策调整等不可抗力原因致使本项目取消的，或因客观原因致使合同无法订立或订立后因无法履行而解除的，比选人不承担任何责任。</w:t>
      </w:r>
    </w:p>
    <w:p w14:paraId="1E6E06F2">
      <w:pPr>
        <w:pStyle w:val="3"/>
        <w:rPr>
          <w:rFonts w:ascii="宋体" w:hAnsi="宋体" w:eastAsia="宋体" w:cs="宋体"/>
        </w:rPr>
      </w:pPr>
    </w:p>
    <w:p w14:paraId="7E0D4621">
      <w:pPr>
        <w:rPr>
          <w:rFonts w:ascii="宋体" w:hAnsi="宋体" w:cs="宋体"/>
        </w:rPr>
      </w:pPr>
    </w:p>
    <w:p w14:paraId="5E48667C">
      <w:pPr>
        <w:pStyle w:val="3"/>
        <w:rPr>
          <w:rFonts w:ascii="宋体" w:hAnsi="宋体" w:eastAsia="宋体" w:cs="宋体"/>
        </w:rPr>
      </w:pPr>
    </w:p>
    <w:p w14:paraId="1A907EB0">
      <w:pPr>
        <w:rPr>
          <w:rFonts w:ascii="宋体" w:hAnsi="宋体" w:cs="宋体"/>
        </w:rPr>
      </w:pPr>
    </w:p>
    <w:p w14:paraId="3458DF09">
      <w:pPr>
        <w:pStyle w:val="3"/>
        <w:wordWrap w:val="0"/>
        <w:jc w:val="right"/>
        <w:rPr>
          <w:rFonts w:ascii="宋体" w:hAnsi="宋体" w:eastAsia="宋体" w:cs="宋体"/>
          <w:sz w:val="28"/>
          <w:u w:val="single"/>
        </w:rPr>
      </w:pPr>
      <w:r>
        <w:rPr>
          <w:rFonts w:hint="eastAsia" w:ascii="宋体" w:hAnsi="宋体" w:eastAsia="宋体" w:cs="宋体"/>
          <w:sz w:val="28"/>
        </w:rPr>
        <w:t>竞选人名称（公章）</w:t>
      </w:r>
      <w:r>
        <w:rPr>
          <w:rFonts w:hint="eastAsia" w:ascii="宋体" w:hAnsi="宋体" w:eastAsia="宋体" w:cs="宋体"/>
          <w:sz w:val="28"/>
          <w:u w:val="single"/>
        </w:rPr>
        <w:t xml:space="preserve">              </w:t>
      </w:r>
    </w:p>
    <w:p w14:paraId="50711F7B">
      <w:pPr>
        <w:jc w:val="right"/>
        <w:rPr>
          <w:rFonts w:ascii="宋体" w:hAnsi="宋体" w:cs="宋体"/>
        </w:rPr>
      </w:pPr>
    </w:p>
    <w:p w14:paraId="1ED188E7">
      <w:pPr>
        <w:pStyle w:val="3"/>
        <w:jc w:val="right"/>
        <w:rPr>
          <w:rFonts w:ascii="宋体" w:hAnsi="宋体" w:eastAsia="宋体" w:cs="宋体"/>
          <w:sz w:val="28"/>
        </w:rPr>
        <w:sectPr>
          <w:pgSz w:w="11907" w:h="16840"/>
          <w:pgMar w:top="850" w:right="850" w:bottom="850" w:left="850" w:header="851" w:footer="992" w:gutter="0"/>
          <w:cols w:space="720" w:num="1"/>
          <w:docGrid w:linePitch="380" w:charSpace="-5735"/>
        </w:sectPr>
      </w:pPr>
      <w:r>
        <w:rPr>
          <w:rFonts w:hint="eastAsia" w:ascii="宋体" w:hAnsi="宋体" w:eastAsia="宋体" w:cs="宋体"/>
          <w:sz w:val="28"/>
        </w:rPr>
        <w:t>年  月   日</w:t>
      </w:r>
    </w:p>
    <w:p w14:paraId="677DC9E0">
      <w:pPr>
        <w:spacing w:line="480" w:lineRule="exact"/>
        <w:ind w:firstLine="480" w:firstLineChars="200"/>
        <w:rPr>
          <w:rFonts w:ascii="宋体" w:hAnsi="宋体" w:cs="宋体"/>
          <w:sz w:val="24"/>
          <w:szCs w:val="24"/>
        </w:rPr>
      </w:pPr>
      <w:r>
        <w:rPr>
          <w:rFonts w:hint="eastAsia" w:ascii="宋体" w:hAnsi="宋体" w:cs="宋体"/>
          <w:sz w:val="24"/>
          <w:szCs w:val="24"/>
        </w:rPr>
        <w:t>（四）其它优惠承诺（如有，格式自定。）</w:t>
      </w:r>
    </w:p>
    <w:p w14:paraId="5FB68CE9">
      <w:pPr>
        <w:spacing w:line="480" w:lineRule="exact"/>
        <w:ind w:firstLine="480" w:firstLineChars="200"/>
        <w:rPr>
          <w:rFonts w:ascii="宋体" w:hAnsi="宋体" w:cs="宋体"/>
          <w:sz w:val="24"/>
          <w:szCs w:val="24"/>
        </w:rPr>
      </w:pPr>
    </w:p>
    <w:p w14:paraId="7948AE1E">
      <w:pPr>
        <w:pStyle w:val="7"/>
        <w:spacing w:before="0" w:after="0" w:line="480" w:lineRule="exact"/>
        <w:rPr>
          <w:rFonts w:ascii="宋体" w:hAnsi="宋体" w:cs="宋体"/>
          <w:b w:val="0"/>
          <w:sz w:val="24"/>
          <w:szCs w:val="24"/>
        </w:rPr>
      </w:pPr>
      <w:r>
        <w:rPr>
          <w:rFonts w:hint="eastAsia" w:ascii="宋体" w:hAnsi="宋体" w:cs="宋体"/>
          <w:b w:val="0"/>
          <w:sz w:val="24"/>
          <w:szCs w:val="24"/>
        </w:rPr>
        <w:br w:type="page"/>
      </w:r>
      <w:bookmarkEnd w:id="168"/>
      <w:bookmarkStart w:id="182" w:name="_Toc7785"/>
      <w:bookmarkStart w:id="183" w:name="_Toc24621"/>
      <w:bookmarkStart w:id="184" w:name="_Toc313008359"/>
      <w:bookmarkStart w:id="185" w:name="_Toc433792172"/>
      <w:bookmarkStart w:id="186" w:name="_Toc342913422"/>
      <w:bookmarkStart w:id="187" w:name="_Toc313888363"/>
      <w:r>
        <w:rPr>
          <w:rFonts w:hint="eastAsia" w:ascii="宋体" w:hAnsi="宋体" w:cs="宋体"/>
          <w:b w:val="0"/>
          <w:sz w:val="24"/>
          <w:szCs w:val="24"/>
        </w:rPr>
        <w:t>五、资格条件及其他</w:t>
      </w:r>
      <w:bookmarkEnd w:id="182"/>
      <w:bookmarkEnd w:id="183"/>
      <w:bookmarkEnd w:id="184"/>
      <w:bookmarkEnd w:id="185"/>
      <w:bookmarkEnd w:id="186"/>
      <w:bookmarkEnd w:id="187"/>
    </w:p>
    <w:p w14:paraId="744CAF2E">
      <w:pPr>
        <w:rPr>
          <w:rFonts w:ascii="宋体" w:hAnsi="宋体" w:cs="宋体"/>
          <w:sz w:val="24"/>
          <w:szCs w:val="24"/>
        </w:rPr>
      </w:pPr>
    </w:p>
    <w:p w14:paraId="3CE96256">
      <w:pPr>
        <w:numPr>
          <w:ilvl w:val="0"/>
          <w:numId w:val="5"/>
        </w:numPr>
        <w:tabs>
          <w:tab w:val="left" w:pos="6300"/>
        </w:tabs>
        <w:snapToGrid w:val="0"/>
        <w:spacing w:line="480" w:lineRule="exact"/>
        <w:ind w:firstLine="480" w:firstLineChars="200"/>
        <w:rPr>
          <w:rFonts w:ascii="宋体" w:hAnsi="宋体" w:cs="宋体"/>
          <w:sz w:val="24"/>
          <w:szCs w:val="24"/>
        </w:rPr>
      </w:pPr>
      <w:r>
        <w:rPr>
          <w:rFonts w:hint="eastAsia" w:ascii="宋体" w:hAnsi="宋体" w:cs="宋体"/>
          <w:sz w:val="24"/>
          <w:szCs w:val="24"/>
        </w:rPr>
        <w:t>资格条件</w:t>
      </w:r>
    </w:p>
    <w:p w14:paraId="606E4300">
      <w:pPr>
        <w:spacing w:line="480" w:lineRule="exact"/>
        <w:ind w:firstLine="480" w:firstLineChars="200"/>
        <w:rPr>
          <w:rFonts w:ascii="宋体" w:hAnsi="宋体" w:cs="宋体"/>
          <w:sz w:val="24"/>
          <w:szCs w:val="24"/>
        </w:rPr>
      </w:pPr>
      <w:r>
        <w:rPr>
          <w:rFonts w:hint="eastAsia" w:ascii="宋体" w:hAnsi="宋体" w:cs="宋体"/>
          <w:sz w:val="24"/>
          <w:szCs w:val="24"/>
        </w:rPr>
        <w:t xml:space="preserve">  1．具有独立承担民事责任的能力；</w:t>
      </w:r>
    </w:p>
    <w:p w14:paraId="010D34F7">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提供营业执照复印件。</w:t>
      </w:r>
    </w:p>
    <w:p w14:paraId="72B592A9">
      <w:pPr>
        <w:tabs>
          <w:tab w:val="left" w:pos="6300"/>
        </w:tabs>
        <w:snapToGrid w:val="0"/>
        <w:spacing w:line="560" w:lineRule="exact"/>
        <w:ind w:firstLine="630" w:firstLineChars="300"/>
        <w:rPr>
          <w:rFonts w:ascii="宋体" w:hAnsi="宋体" w:cs="宋体"/>
          <w:sz w:val="24"/>
          <w:szCs w:val="24"/>
        </w:rPr>
      </w:pPr>
      <w:r>
        <w:rPr>
          <w:rFonts w:hint="eastAsia" w:ascii="宋体" w:hAnsi="宋体" w:cs="宋体"/>
          <w:sz w:val="21"/>
          <w:szCs w:val="21"/>
        </w:rPr>
        <w:br w:type="page"/>
      </w:r>
      <w:r>
        <w:rPr>
          <w:rFonts w:hint="eastAsia" w:ascii="宋体" w:hAnsi="宋体" w:cs="宋体"/>
          <w:sz w:val="24"/>
          <w:szCs w:val="24"/>
        </w:rPr>
        <w:t>2.法定代表人身份证明书（格式）</w:t>
      </w:r>
    </w:p>
    <w:p w14:paraId="3AC860AC">
      <w:pPr>
        <w:tabs>
          <w:tab w:val="left" w:pos="6300"/>
        </w:tabs>
        <w:snapToGrid w:val="0"/>
        <w:spacing w:line="480" w:lineRule="exact"/>
        <w:jc w:val="center"/>
        <w:outlineLvl w:val="0"/>
        <w:rPr>
          <w:rFonts w:ascii="宋体" w:hAnsi="宋体" w:cs="宋体"/>
          <w:sz w:val="24"/>
          <w:szCs w:val="24"/>
        </w:rPr>
      </w:pPr>
    </w:p>
    <w:p w14:paraId="34316E7E">
      <w:pPr>
        <w:tabs>
          <w:tab w:val="left" w:pos="6300"/>
        </w:tabs>
        <w:snapToGrid w:val="0"/>
        <w:spacing w:line="480" w:lineRule="exact"/>
        <w:ind w:firstLine="570"/>
        <w:rPr>
          <w:rFonts w:ascii="宋体" w:hAnsi="宋体" w:cs="宋体"/>
          <w:sz w:val="24"/>
          <w:szCs w:val="24"/>
          <w:u w:val="single"/>
        </w:rPr>
      </w:pPr>
      <w:r>
        <w:rPr>
          <w:rFonts w:hint="eastAsia" w:ascii="宋体" w:hAnsi="宋体" w:cs="宋体"/>
          <w:sz w:val="24"/>
          <w:szCs w:val="24"/>
        </w:rPr>
        <w:t>项目名称：________________</w:t>
      </w:r>
    </w:p>
    <w:p w14:paraId="6768A09A">
      <w:pPr>
        <w:tabs>
          <w:tab w:val="left" w:pos="6300"/>
        </w:tabs>
        <w:snapToGrid w:val="0"/>
        <w:spacing w:line="480" w:lineRule="exact"/>
        <w:ind w:firstLine="570"/>
        <w:rPr>
          <w:rFonts w:ascii="宋体" w:hAnsi="宋体" w:cs="宋体"/>
          <w:sz w:val="24"/>
          <w:szCs w:val="24"/>
        </w:rPr>
      </w:pPr>
    </w:p>
    <w:p w14:paraId="33E62311">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致：________________（比选代理机构名称）：</w:t>
      </w:r>
    </w:p>
    <w:p w14:paraId="1EDC04F7">
      <w:pPr>
        <w:tabs>
          <w:tab w:val="left" w:pos="6300"/>
        </w:tabs>
        <w:snapToGrid w:val="0"/>
        <w:spacing w:line="480" w:lineRule="exact"/>
        <w:ind w:firstLine="566" w:firstLineChars="236"/>
        <w:rPr>
          <w:rFonts w:ascii="宋体" w:hAnsi="宋体" w:cs="宋体"/>
          <w:sz w:val="24"/>
          <w:szCs w:val="24"/>
        </w:rPr>
      </w:pPr>
      <w:r>
        <w:rPr>
          <w:rFonts w:hint="eastAsia" w:ascii="宋体" w:hAnsi="宋体" w:cs="宋体"/>
          <w:sz w:val="24"/>
          <w:szCs w:val="24"/>
        </w:rPr>
        <w:t>________________（法定代表人姓名）在________________（竞选人名称）任________________（职务名称）职务，是________________（竞选人名称）的法定代表人。</w:t>
      </w:r>
    </w:p>
    <w:p w14:paraId="79B73DA3">
      <w:pPr>
        <w:tabs>
          <w:tab w:val="left" w:pos="6300"/>
        </w:tabs>
        <w:snapToGrid w:val="0"/>
        <w:spacing w:line="480" w:lineRule="exact"/>
        <w:ind w:firstLine="570"/>
        <w:rPr>
          <w:rFonts w:ascii="宋体" w:hAnsi="宋体" w:cs="宋体"/>
          <w:sz w:val="24"/>
          <w:szCs w:val="24"/>
        </w:rPr>
      </w:pPr>
    </w:p>
    <w:p w14:paraId="05C4821E">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特此证明。</w:t>
      </w:r>
    </w:p>
    <w:p w14:paraId="5EC05B97">
      <w:pPr>
        <w:tabs>
          <w:tab w:val="left" w:pos="6300"/>
        </w:tabs>
        <w:snapToGrid w:val="0"/>
        <w:spacing w:line="480" w:lineRule="exact"/>
        <w:ind w:firstLine="570"/>
        <w:rPr>
          <w:rFonts w:ascii="宋体" w:hAnsi="宋体" w:cs="宋体"/>
          <w:sz w:val="24"/>
          <w:szCs w:val="24"/>
        </w:rPr>
      </w:pPr>
    </w:p>
    <w:p w14:paraId="14868D85">
      <w:pPr>
        <w:tabs>
          <w:tab w:val="left" w:pos="6300"/>
        </w:tabs>
        <w:snapToGrid w:val="0"/>
        <w:spacing w:line="480" w:lineRule="exact"/>
        <w:ind w:firstLine="570"/>
        <w:rPr>
          <w:rFonts w:ascii="宋体" w:hAnsi="宋体" w:cs="宋体"/>
          <w:sz w:val="24"/>
          <w:szCs w:val="24"/>
        </w:rPr>
      </w:pPr>
    </w:p>
    <w:p w14:paraId="08EFDCBE">
      <w:pPr>
        <w:tabs>
          <w:tab w:val="left" w:pos="6300"/>
        </w:tabs>
        <w:snapToGrid w:val="0"/>
        <w:spacing w:line="480" w:lineRule="exact"/>
        <w:ind w:firstLine="570"/>
        <w:rPr>
          <w:rFonts w:ascii="宋体" w:hAnsi="宋体" w:cs="宋体"/>
          <w:sz w:val="24"/>
          <w:szCs w:val="24"/>
        </w:rPr>
      </w:pPr>
    </w:p>
    <w:p w14:paraId="74F42C0D">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 xml:space="preserve">                                             （竞选人公章）</w:t>
      </w:r>
    </w:p>
    <w:p w14:paraId="564AF66B">
      <w:pPr>
        <w:tabs>
          <w:tab w:val="left" w:pos="6300"/>
        </w:tabs>
        <w:snapToGrid w:val="0"/>
        <w:spacing w:line="480" w:lineRule="exact"/>
        <w:ind w:firstLine="570"/>
        <w:rPr>
          <w:rFonts w:ascii="宋体" w:hAnsi="宋体" w:cs="宋体"/>
          <w:sz w:val="24"/>
          <w:szCs w:val="24"/>
        </w:rPr>
      </w:pPr>
    </w:p>
    <w:p w14:paraId="14DC3EEA">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 xml:space="preserve">                                             年   月   日</w:t>
      </w:r>
    </w:p>
    <w:p w14:paraId="60665AE4">
      <w:pPr>
        <w:tabs>
          <w:tab w:val="left" w:pos="6300"/>
        </w:tabs>
        <w:snapToGrid w:val="0"/>
        <w:spacing w:line="480" w:lineRule="exact"/>
        <w:ind w:firstLine="570"/>
        <w:rPr>
          <w:rFonts w:ascii="宋体" w:hAnsi="宋体" w:cs="宋体"/>
          <w:sz w:val="24"/>
          <w:szCs w:val="24"/>
        </w:rPr>
      </w:pPr>
    </w:p>
    <w:p w14:paraId="51B9CC65">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（附：法定代表人身份证正反面复印件）</w:t>
      </w:r>
    </w:p>
    <w:p w14:paraId="5FE32A49">
      <w:pPr>
        <w:tabs>
          <w:tab w:val="left" w:pos="6300"/>
        </w:tabs>
        <w:snapToGrid w:val="0"/>
        <w:spacing w:line="480" w:lineRule="exact"/>
        <w:rPr>
          <w:rFonts w:ascii="宋体" w:hAnsi="宋体" w:cs="宋体"/>
          <w:sz w:val="24"/>
          <w:szCs w:val="24"/>
        </w:rPr>
      </w:pPr>
    </w:p>
    <w:p w14:paraId="28DA2C6E">
      <w:pPr>
        <w:tabs>
          <w:tab w:val="left" w:pos="6300"/>
        </w:tabs>
        <w:snapToGrid w:val="0"/>
        <w:spacing w:line="480" w:lineRule="exact"/>
        <w:rPr>
          <w:rFonts w:ascii="宋体" w:hAnsi="宋体" w:cs="宋体"/>
          <w:sz w:val="21"/>
          <w:szCs w:val="21"/>
        </w:rPr>
      </w:pPr>
    </w:p>
    <w:p w14:paraId="54E73FBE">
      <w:pPr>
        <w:tabs>
          <w:tab w:val="left" w:pos="6300"/>
        </w:tabs>
        <w:snapToGrid w:val="0"/>
        <w:spacing w:line="480" w:lineRule="exact"/>
        <w:jc w:val="center"/>
        <w:rPr>
          <w:rFonts w:ascii="宋体" w:hAnsi="宋体" w:cs="宋体"/>
          <w:sz w:val="24"/>
          <w:szCs w:val="24"/>
        </w:rPr>
      </w:pPr>
      <w:r>
        <w:rPr>
          <w:rFonts w:hint="eastAsia" w:ascii="宋体" w:hAnsi="宋体" w:cs="宋体"/>
          <w:sz w:val="21"/>
          <w:szCs w:val="21"/>
        </w:rPr>
        <w:br w:type="page"/>
      </w:r>
      <w:r>
        <w:rPr>
          <w:rFonts w:hint="eastAsia" w:ascii="宋体" w:hAnsi="宋体" w:cs="宋体"/>
          <w:sz w:val="24"/>
          <w:szCs w:val="24"/>
        </w:rPr>
        <w:t>3.法定代表人授权委托书（格式）</w:t>
      </w:r>
    </w:p>
    <w:p w14:paraId="46853650">
      <w:pPr>
        <w:tabs>
          <w:tab w:val="left" w:pos="6300"/>
        </w:tabs>
        <w:snapToGrid w:val="0"/>
        <w:spacing w:line="480" w:lineRule="exact"/>
        <w:rPr>
          <w:rFonts w:ascii="宋体" w:hAnsi="宋体" w:cs="宋体"/>
          <w:sz w:val="24"/>
          <w:szCs w:val="24"/>
        </w:rPr>
      </w:pPr>
    </w:p>
    <w:p w14:paraId="7F81702D">
      <w:pPr>
        <w:tabs>
          <w:tab w:val="left" w:pos="6300"/>
        </w:tabs>
        <w:snapToGrid w:val="0"/>
        <w:spacing w:line="480" w:lineRule="exact"/>
        <w:rPr>
          <w:rFonts w:ascii="宋体" w:hAnsi="宋体" w:cs="宋体"/>
          <w:sz w:val="24"/>
          <w:szCs w:val="24"/>
        </w:rPr>
      </w:pPr>
      <w:r>
        <w:rPr>
          <w:rFonts w:hint="eastAsia" w:ascii="宋体" w:hAnsi="宋体" w:cs="宋体"/>
          <w:sz w:val="24"/>
          <w:szCs w:val="24"/>
        </w:rPr>
        <w:t>项目名称：_____________________</w:t>
      </w:r>
    </w:p>
    <w:p w14:paraId="23B97BBD">
      <w:pPr>
        <w:tabs>
          <w:tab w:val="left" w:pos="6300"/>
        </w:tabs>
        <w:snapToGrid w:val="0"/>
        <w:spacing w:line="480" w:lineRule="exact"/>
        <w:rPr>
          <w:rFonts w:ascii="宋体" w:hAnsi="宋体" w:cs="宋体"/>
          <w:sz w:val="24"/>
          <w:szCs w:val="24"/>
        </w:rPr>
      </w:pPr>
      <w:r>
        <w:rPr>
          <w:rFonts w:hint="eastAsia" w:ascii="宋体" w:hAnsi="宋体" w:cs="宋体"/>
          <w:sz w:val="24"/>
          <w:szCs w:val="24"/>
        </w:rPr>
        <w:t>日    期：_______________</w:t>
      </w:r>
    </w:p>
    <w:p w14:paraId="1DCCD236">
      <w:pPr>
        <w:tabs>
          <w:tab w:val="left" w:pos="6300"/>
        </w:tabs>
        <w:snapToGrid w:val="0"/>
        <w:spacing w:line="480" w:lineRule="exact"/>
        <w:rPr>
          <w:rFonts w:ascii="宋体" w:hAnsi="宋体" w:cs="宋体"/>
          <w:sz w:val="24"/>
          <w:szCs w:val="24"/>
        </w:rPr>
      </w:pPr>
      <w:r>
        <w:rPr>
          <w:rFonts w:hint="eastAsia" w:ascii="宋体" w:hAnsi="宋体" w:cs="宋体"/>
          <w:sz w:val="24"/>
          <w:szCs w:val="24"/>
        </w:rPr>
        <w:t>致：_____________________（比选代理机构名称）</w:t>
      </w:r>
    </w:p>
    <w:p w14:paraId="55A91F35">
      <w:pPr>
        <w:tabs>
          <w:tab w:val="left" w:pos="6300"/>
        </w:tabs>
        <w:snapToGrid w:val="0"/>
        <w:spacing w:line="480" w:lineRule="exact"/>
        <w:ind w:firstLine="555"/>
        <w:rPr>
          <w:rFonts w:ascii="宋体" w:hAnsi="宋体" w:cs="宋体"/>
          <w:sz w:val="24"/>
          <w:szCs w:val="24"/>
        </w:rPr>
      </w:pPr>
      <w:r>
        <w:rPr>
          <w:rFonts w:hint="eastAsia" w:ascii="宋体" w:hAnsi="宋体" w:cs="宋体"/>
          <w:sz w:val="24"/>
          <w:szCs w:val="24"/>
        </w:rPr>
        <w:t>_____________________（竞选人名称）是中华人民共和国合法企业，法定地址______________________________。</w:t>
      </w:r>
    </w:p>
    <w:p w14:paraId="541F19EE">
      <w:pPr>
        <w:tabs>
          <w:tab w:val="left" w:pos="6300"/>
        </w:tabs>
        <w:snapToGrid w:val="0"/>
        <w:spacing w:line="480" w:lineRule="exact"/>
        <w:ind w:firstLine="555"/>
        <w:rPr>
          <w:rFonts w:ascii="宋体" w:hAnsi="宋体" w:cs="宋体"/>
          <w:sz w:val="24"/>
          <w:szCs w:val="24"/>
        </w:rPr>
      </w:pPr>
      <w:r>
        <w:rPr>
          <w:rFonts w:hint="eastAsia" w:ascii="宋体" w:hAnsi="宋体" w:cs="宋体"/>
          <w:sz w:val="24"/>
          <w:szCs w:val="24"/>
        </w:rPr>
        <w:t xml:space="preserve"> _________（竞选人法定代表人姓名）特授权_________（被授权人姓名及身份证代码）代表我单位全权办理对上述项目的谈判、签约等具体工作，并签署全部有关的文件、协议及合同。</w:t>
      </w:r>
    </w:p>
    <w:p w14:paraId="4832ABF5">
      <w:pPr>
        <w:tabs>
          <w:tab w:val="left" w:pos="6300"/>
        </w:tabs>
        <w:snapToGrid w:val="0"/>
        <w:spacing w:line="480" w:lineRule="exact"/>
        <w:ind w:firstLine="555"/>
        <w:rPr>
          <w:rFonts w:ascii="宋体" w:hAnsi="宋体" w:cs="宋体"/>
          <w:sz w:val="24"/>
          <w:szCs w:val="24"/>
        </w:rPr>
      </w:pPr>
      <w:r>
        <w:rPr>
          <w:rFonts w:hint="eastAsia" w:ascii="宋体" w:hAnsi="宋体" w:cs="宋体"/>
          <w:sz w:val="24"/>
          <w:szCs w:val="24"/>
        </w:rPr>
        <w:t>我单位对被授权人的签字负全部责任。</w:t>
      </w:r>
    </w:p>
    <w:p w14:paraId="5AFBB071">
      <w:pPr>
        <w:tabs>
          <w:tab w:val="left" w:pos="6300"/>
        </w:tabs>
        <w:snapToGrid w:val="0"/>
        <w:spacing w:line="480" w:lineRule="exact"/>
        <w:ind w:firstLine="555"/>
        <w:rPr>
          <w:rFonts w:ascii="宋体" w:hAnsi="宋体" w:cs="宋体"/>
          <w:sz w:val="24"/>
          <w:szCs w:val="24"/>
        </w:rPr>
      </w:pPr>
      <w:r>
        <w:rPr>
          <w:rFonts w:hint="eastAsia" w:ascii="宋体" w:hAnsi="宋体" w:cs="宋体"/>
          <w:sz w:val="24"/>
          <w:szCs w:val="24"/>
        </w:rPr>
        <w:t>在撤消授权的书面通知以前，本授权书一直有效。被授权人签署的所有文件（在授权书有效期内签署的）不因授权的撤消而失效。</w:t>
      </w:r>
    </w:p>
    <w:p w14:paraId="04ACC21C">
      <w:pPr>
        <w:tabs>
          <w:tab w:val="left" w:pos="6300"/>
        </w:tabs>
        <w:snapToGrid w:val="0"/>
        <w:spacing w:line="480" w:lineRule="exact"/>
        <w:rPr>
          <w:rFonts w:ascii="宋体" w:hAnsi="宋体" w:cs="宋体"/>
          <w:sz w:val="24"/>
          <w:szCs w:val="24"/>
        </w:rPr>
      </w:pPr>
    </w:p>
    <w:p w14:paraId="729F6497">
      <w:pPr>
        <w:tabs>
          <w:tab w:val="left" w:pos="6300"/>
        </w:tabs>
        <w:snapToGrid w:val="0"/>
        <w:spacing w:line="480" w:lineRule="exact"/>
        <w:rPr>
          <w:rFonts w:ascii="宋体" w:hAnsi="宋体" w:cs="宋体"/>
          <w:sz w:val="24"/>
          <w:szCs w:val="24"/>
        </w:rPr>
      </w:pPr>
    </w:p>
    <w:p w14:paraId="67E2EC70">
      <w:pPr>
        <w:tabs>
          <w:tab w:val="left" w:pos="6300"/>
        </w:tabs>
        <w:snapToGrid w:val="0"/>
        <w:spacing w:line="480" w:lineRule="exact"/>
        <w:rPr>
          <w:rFonts w:ascii="宋体" w:hAnsi="宋体" w:cs="宋体"/>
          <w:sz w:val="24"/>
          <w:szCs w:val="24"/>
        </w:rPr>
      </w:pPr>
      <w:r>
        <w:rPr>
          <w:rFonts w:hint="eastAsia" w:ascii="宋体" w:hAnsi="宋体" w:cs="宋体"/>
          <w:sz w:val="24"/>
          <w:szCs w:val="24"/>
        </w:rPr>
        <w:t>被授权人：                                  竞选人法定代表人：</w:t>
      </w:r>
    </w:p>
    <w:p w14:paraId="079580FF">
      <w:pPr>
        <w:tabs>
          <w:tab w:val="left" w:pos="6300"/>
        </w:tabs>
        <w:snapToGrid w:val="0"/>
        <w:spacing w:line="480" w:lineRule="exact"/>
        <w:ind w:firstLine="240" w:firstLineChars="100"/>
        <w:rPr>
          <w:rFonts w:ascii="宋体" w:hAnsi="宋体" w:cs="宋体"/>
          <w:sz w:val="24"/>
          <w:szCs w:val="24"/>
        </w:rPr>
      </w:pPr>
      <w:r>
        <w:rPr>
          <w:rFonts w:hint="eastAsia" w:ascii="宋体" w:hAnsi="宋体" w:cs="宋体"/>
          <w:sz w:val="24"/>
          <w:szCs w:val="24"/>
        </w:rPr>
        <w:t>（签字或盖章）                                （签字或盖章）：</w:t>
      </w:r>
    </w:p>
    <w:p w14:paraId="0D82773A">
      <w:pPr>
        <w:tabs>
          <w:tab w:val="left" w:pos="6300"/>
        </w:tabs>
        <w:snapToGrid w:val="0"/>
        <w:spacing w:line="480" w:lineRule="exact"/>
        <w:ind w:firstLine="570"/>
        <w:rPr>
          <w:rFonts w:ascii="宋体" w:hAnsi="宋体" w:cs="宋体"/>
          <w:sz w:val="24"/>
          <w:szCs w:val="24"/>
        </w:rPr>
      </w:pPr>
    </w:p>
    <w:p w14:paraId="6124B593">
      <w:pPr>
        <w:tabs>
          <w:tab w:val="left" w:pos="6300"/>
        </w:tabs>
        <w:snapToGrid w:val="0"/>
        <w:spacing w:line="480" w:lineRule="exact"/>
        <w:ind w:firstLine="570"/>
        <w:rPr>
          <w:rFonts w:ascii="宋体" w:hAnsi="宋体" w:cs="宋体"/>
          <w:sz w:val="24"/>
          <w:szCs w:val="24"/>
        </w:rPr>
      </w:pPr>
      <w:r>
        <w:rPr>
          <w:rFonts w:hint="eastAsia" w:ascii="宋体" w:hAnsi="宋体" w:cs="宋体"/>
          <w:sz w:val="24"/>
          <w:szCs w:val="24"/>
        </w:rPr>
        <w:t>（附：被授权人身份证复印件）</w:t>
      </w:r>
    </w:p>
    <w:p w14:paraId="5856A982">
      <w:pPr>
        <w:tabs>
          <w:tab w:val="left" w:pos="6300"/>
        </w:tabs>
        <w:snapToGrid w:val="0"/>
        <w:spacing w:line="480" w:lineRule="exact"/>
        <w:rPr>
          <w:rFonts w:ascii="宋体" w:hAnsi="宋体" w:cs="宋体"/>
          <w:sz w:val="24"/>
          <w:szCs w:val="24"/>
        </w:rPr>
      </w:pPr>
    </w:p>
    <w:p w14:paraId="0FB1C9A7">
      <w:pPr>
        <w:tabs>
          <w:tab w:val="left" w:pos="6300"/>
        </w:tabs>
        <w:snapToGrid w:val="0"/>
        <w:spacing w:line="480" w:lineRule="exact"/>
        <w:rPr>
          <w:rFonts w:ascii="宋体" w:hAnsi="宋体" w:cs="宋体"/>
          <w:sz w:val="24"/>
          <w:szCs w:val="24"/>
        </w:rPr>
      </w:pPr>
    </w:p>
    <w:p w14:paraId="3291D4F3">
      <w:pPr>
        <w:tabs>
          <w:tab w:val="left" w:pos="6300"/>
        </w:tabs>
        <w:snapToGrid w:val="0"/>
        <w:spacing w:line="480" w:lineRule="exact"/>
        <w:rPr>
          <w:rFonts w:ascii="宋体" w:hAnsi="宋体" w:cs="宋体"/>
          <w:sz w:val="24"/>
          <w:szCs w:val="24"/>
        </w:rPr>
      </w:pPr>
    </w:p>
    <w:p w14:paraId="1FA33A7B">
      <w:pPr>
        <w:tabs>
          <w:tab w:val="left" w:pos="6300"/>
        </w:tabs>
        <w:snapToGrid w:val="0"/>
        <w:spacing w:line="480" w:lineRule="exact"/>
        <w:rPr>
          <w:rFonts w:ascii="宋体" w:hAnsi="宋体" w:cs="宋体"/>
          <w:sz w:val="24"/>
          <w:szCs w:val="24"/>
        </w:rPr>
      </w:pPr>
    </w:p>
    <w:p w14:paraId="5407501B">
      <w:pPr>
        <w:tabs>
          <w:tab w:val="left" w:pos="6300"/>
        </w:tabs>
        <w:snapToGrid w:val="0"/>
        <w:spacing w:line="480" w:lineRule="exact"/>
        <w:rPr>
          <w:rFonts w:ascii="宋体" w:hAnsi="宋体" w:cs="宋体"/>
          <w:sz w:val="24"/>
          <w:szCs w:val="24"/>
        </w:rPr>
      </w:pPr>
    </w:p>
    <w:p w14:paraId="37990A54">
      <w:pPr>
        <w:tabs>
          <w:tab w:val="left" w:pos="6300"/>
        </w:tabs>
        <w:snapToGrid w:val="0"/>
        <w:spacing w:line="480" w:lineRule="exact"/>
        <w:rPr>
          <w:rFonts w:ascii="宋体" w:hAnsi="宋体" w:cs="宋体"/>
          <w:sz w:val="24"/>
          <w:szCs w:val="24"/>
        </w:rPr>
      </w:pPr>
    </w:p>
    <w:p w14:paraId="052E0F49">
      <w:pPr>
        <w:snapToGrid w:val="0"/>
        <w:spacing w:line="480" w:lineRule="exact"/>
        <w:rPr>
          <w:rFonts w:ascii="宋体" w:hAnsi="宋体" w:cs="宋体"/>
          <w:sz w:val="24"/>
          <w:szCs w:val="24"/>
        </w:rPr>
      </w:pPr>
      <w:r>
        <w:rPr>
          <w:rFonts w:hint="eastAsia" w:ascii="宋体" w:hAnsi="宋体" w:cs="宋体"/>
          <w:sz w:val="24"/>
          <w:szCs w:val="24"/>
        </w:rPr>
        <w:t xml:space="preserve">                                                    （竞选人公章）</w:t>
      </w:r>
    </w:p>
    <w:p w14:paraId="530D2408">
      <w:pPr>
        <w:snapToGrid w:val="0"/>
        <w:spacing w:line="480" w:lineRule="exact"/>
        <w:ind w:firstLine="6480" w:firstLineChars="2700"/>
        <w:rPr>
          <w:rFonts w:ascii="宋体" w:hAnsi="宋体" w:cs="宋体"/>
          <w:sz w:val="24"/>
          <w:szCs w:val="24"/>
        </w:rPr>
      </w:pPr>
      <w:r>
        <w:rPr>
          <w:rFonts w:hint="eastAsia" w:ascii="宋体" w:hAnsi="宋体" w:cs="宋体"/>
          <w:sz w:val="24"/>
          <w:szCs w:val="24"/>
        </w:rPr>
        <w:t>年   月   日</w:t>
      </w:r>
    </w:p>
    <w:p w14:paraId="3A2C2FCE">
      <w:pPr>
        <w:tabs>
          <w:tab w:val="left" w:pos="6300"/>
        </w:tabs>
        <w:snapToGrid w:val="0"/>
        <w:spacing w:line="480" w:lineRule="exact"/>
        <w:ind w:firstLine="600" w:firstLineChars="250"/>
        <w:rPr>
          <w:rFonts w:ascii="宋体" w:hAnsi="宋体" w:cs="宋体"/>
          <w:sz w:val="24"/>
          <w:szCs w:val="24"/>
        </w:rPr>
      </w:pPr>
    </w:p>
    <w:p w14:paraId="4C32D710">
      <w:pPr>
        <w:widowControl/>
        <w:jc w:val="left"/>
        <w:rPr>
          <w:rFonts w:ascii="宋体" w:hAnsi="宋体" w:cs="宋体"/>
          <w:sz w:val="24"/>
          <w:szCs w:val="24"/>
        </w:rPr>
      </w:pPr>
      <w:r>
        <w:rPr>
          <w:rFonts w:hint="eastAsia" w:ascii="宋体" w:hAnsi="宋体" w:cs="宋体"/>
          <w:sz w:val="24"/>
          <w:szCs w:val="24"/>
        </w:rPr>
        <w:t>注：如竞选单位法定代表人亲自参加，则无须提供该授权委托书。</w:t>
      </w:r>
      <w:r>
        <w:rPr>
          <w:rFonts w:hint="eastAsia" w:ascii="宋体" w:hAnsi="宋体" w:cs="宋体"/>
          <w:sz w:val="24"/>
          <w:szCs w:val="24"/>
        </w:rPr>
        <w:br w:type="page"/>
      </w:r>
    </w:p>
    <w:p w14:paraId="557169DC">
      <w:pPr>
        <w:widowControl/>
        <w:jc w:val="left"/>
        <w:rPr>
          <w:rFonts w:ascii="宋体" w:hAnsi="宋体" w:cs="宋体"/>
          <w:sz w:val="24"/>
          <w:szCs w:val="24"/>
        </w:rPr>
      </w:pPr>
    </w:p>
    <w:p w14:paraId="7AF71015">
      <w:pPr>
        <w:widowControl/>
        <w:jc w:val="left"/>
        <w:rPr>
          <w:rFonts w:ascii="宋体" w:hAnsi="宋体" w:cs="宋体"/>
          <w:sz w:val="24"/>
          <w:szCs w:val="24"/>
        </w:rPr>
      </w:pPr>
      <w:r>
        <w:rPr>
          <w:rFonts w:hint="eastAsia" w:ascii="宋体" w:hAnsi="宋体" w:cs="宋体"/>
          <w:sz w:val="24"/>
          <w:szCs w:val="24"/>
        </w:rPr>
        <w:t>4.基本资格条件承诺函</w:t>
      </w:r>
    </w:p>
    <w:p w14:paraId="7330FCCC">
      <w:pPr>
        <w:widowControl/>
        <w:jc w:val="left"/>
        <w:rPr>
          <w:rFonts w:ascii="宋体" w:hAnsi="宋体" w:cs="宋体"/>
          <w:sz w:val="24"/>
          <w:szCs w:val="24"/>
        </w:rPr>
      </w:pPr>
    </w:p>
    <w:p w14:paraId="395F1206">
      <w:pPr>
        <w:widowControl/>
        <w:jc w:val="left"/>
        <w:rPr>
          <w:rFonts w:ascii="宋体" w:hAnsi="宋体" w:cs="宋体"/>
          <w:sz w:val="24"/>
          <w:szCs w:val="24"/>
        </w:rPr>
      </w:pPr>
    </w:p>
    <w:p w14:paraId="0F434A06">
      <w:pPr>
        <w:widowControl/>
        <w:jc w:val="center"/>
        <w:rPr>
          <w:rFonts w:ascii="宋体" w:hAnsi="宋体" w:cs="宋体"/>
          <w:sz w:val="32"/>
          <w:szCs w:val="32"/>
        </w:rPr>
      </w:pPr>
      <w:r>
        <w:rPr>
          <w:rFonts w:hint="eastAsia" w:ascii="宋体" w:hAnsi="宋体" w:cs="宋体"/>
          <w:sz w:val="32"/>
          <w:szCs w:val="32"/>
        </w:rPr>
        <w:t>基本资格条件承诺函</w:t>
      </w:r>
    </w:p>
    <w:p w14:paraId="237B737E">
      <w:pPr>
        <w:widowControl/>
        <w:jc w:val="left"/>
        <w:rPr>
          <w:rFonts w:ascii="宋体" w:hAnsi="宋体" w:cs="宋体"/>
          <w:sz w:val="24"/>
          <w:szCs w:val="24"/>
        </w:rPr>
      </w:pPr>
    </w:p>
    <w:p w14:paraId="520A5BCD">
      <w:pPr>
        <w:widowControl/>
        <w:jc w:val="left"/>
        <w:rPr>
          <w:rFonts w:ascii="宋体" w:hAnsi="宋体" w:cs="宋体"/>
          <w:sz w:val="24"/>
          <w:szCs w:val="24"/>
        </w:rPr>
      </w:pPr>
    </w:p>
    <w:p w14:paraId="727095B2">
      <w:pPr>
        <w:widowControl/>
        <w:jc w:val="lef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（比选人名称）：</w:t>
      </w:r>
    </w:p>
    <w:p w14:paraId="642BBFC7">
      <w:pPr>
        <w:widowControl/>
        <w:jc w:val="left"/>
        <w:rPr>
          <w:rFonts w:ascii="宋体" w:hAnsi="宋体" w:cs="宋体"/>
          <w:sz w:val="24"/>
          <w:szCs w:val="24"/>
          <w:u w:val="single"/>
        </w:rPr>
      </w:pPr>
    </w:p>
    <w:p w14:paraId="7D6927B4">
      <w:pPr>
        <w:widowControl/>
        <w:jc w:val="lef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（竞选人名称）郑重承诺：</w:t>
      </w:r>
    </w:p>
    <w:p w14:paraId="4625329B">
      <w:pPr>
        <w:widowControl/>
        <w:spacing w:line="360" w:lineRule="auto"/>
        <w:ind w:firstLine="480" w:firstLineChars="200"/>
        <w:jc w:val="left"/>
        <w:rPr>
          <w:rFonts w:ascii="宋体" w:hAnsi="宋体" w:cs="宋体"/>
          <w:sz w:val="24"/>
          <w:szCs w:val="24"/>
        </w:rPr>
      </w:pPr>
    </w:p>
    <w:p w14:paraId="1C1334D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27DF9984">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48111C44">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3．我方在采购项目评审（评标）环节结束后，随时接受比选人、比选代理机构的检查验证，配合提供相关证明材料，证明符合本项目规定的基本资格条件。</w:t>
      </w:r>
    </w:p>
    <w:p w14:paraId="53764933">
      <w:pPr>
        <w:widowControl/>
        <w:spacing w:line="360" w:lineRule="auto"/>
        <w:ind w:firstLine="480" w:firstLineChars="200"/>
        <w:jc w:val="left"/>
        <w:rPr>
          <w:rFonts w:ascii="宋体" w:hAnsi="宋体" w:cs="宋体"/>
          <w:sz w:val="24"/>
          <w:szCs w:val="24"/>
        </w:rPr>
      </w:pPr>
    </w:p>
    <w:p w14:paraId="7BE303F6">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我方对以上承诺负全部法律责任。</w:t>
      </w:r>
    </w:p>
    <w:p w14:paraId="4F1BFDC9">
      <w:pPr>
        <w:widowControl/>
        <w:spacing w:line="360" w:lineRule="auto"/>
        <w:ind w:firstLine="480" w:firstLineChars="200"/>
        <w:jc w:val="left"/>
        <w:rPr>
          <w:rFonts w:ascii="宋体" w:hAnsi="宋体" w:cs="宋体"/>
          <w:sz w:val="24"/>
          <w:szCs w:val="24"/>
        </w:rPr>
      </w:pPr>
    </w:p>
    <w:p w14:paraId="7FE3E6F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特此承诺。</w:t>
      </w:r>
    </w:p>
    <w:p w14:paraId="651FFDCC">
      <w:pPr>
        <w:widowControl/>
        <w:jc w:val="left"/>
        <w:rPr>
          <w:rFonts w:ascii="宋体" w:hAnsi="宋体" w:cs="宋体"/>
          <w:sz w:val="24"/>
          <w:szCs w:val="24"/>
        </w:rPr>
      </w:pPr>
    </w:p>
    <w:p w14:paraId="17586F53">
      <w:pPr>
        <w:widowControl/>
        <w:jc w:val="left"/>
        <w:rPr>
          <w:rFonts w:ascii="宋体" w:hAnsi="宋体" w:cs="宋体"/>
          <w:sz w:val="24"/>
          <w:szCs w:val="24"/>
        </w:rPr>
      </w:pPr>
    </w:p>
    <w:p w14:paraId="36B3926D">
      <w:pPr>
        <w:widowControl/>
        <w:jc w:val="right"/>
        <w:rPr>
          <w:rFonts w:ascii="宋体" w:hAnsi="宋体" w:cs="宋体"/>
          <w:sz w:val="24"/>
          <w:szCs w:val="24"/>
        </w:rPr>
      </w:pPr>
      <w:r>
        <w:rPr>
          <w:rFonts w:hint="eastAsia" w:ascii="宋体" w:hAnsi="宋体" w:cs="宋体"/>
          <w:sz w:val="24"/>
          <w:szCs w:val="24"/>
        </w:rPr>
        <w:t xml:space="preserve">                      （竞选人公章）</w:t>
      </w:r>
    </w:p>
    <w:p w14:paraId="2205402F">
      <w:pPr>
        <w:widowControl/>
        <w:jc w:val="right"/>
        <w:rPr>
          <w:rFonts w:ascii="宋体" w:hAnsi="宋体" w:cs="宋体"/>
          <w:sz w:val="24"/>
          <w:szCs w:val="24"/>
        </w:rPr>
      </w:pPr>
    </w:p>
    <w:p w14:paraId="3E7C03B8">
      <w:pPr>
        <w:widowControl/>
        <w:jc w:val="right"/>
        <w:rPr>
          <w:rFonts w:ascii="宋体" w:hAnsi="宋体" w:cs="宋体"/>
          <w:sz w:val="24"/>
          <w:szCs w:val="24"/>
        </w:rPr>
      </w:pPr>
      <w:r>
        <w:rPr>
          <w:rFonts w:hint="eastAsia" w:ascii="宋体" w:hAnsi="宋体" w:cs="宋体"/>
          <w:sz w:val="24"/>
          <w:szCs w:val="24"/>
        </w:rPr>
        <w:t>年   月   日</w:t>
      </w:r>
    </w:p>
    <w:p w14:paraId="36A78FF9">
      <w:pPr>
        <w:widowControl/>
        <w:jc w:val="left"/>
        <w:rPr>
          <w:rFonts w:ascii="宋体" w:hAnsi="宋体" w:cs="宋体"/>
          <w:sz w:val="24"/>
          <w:szCs w:val="24"/>
        </w:rPr>
        <w:sectPr>
          <w:pgSz w:w="11907" w:h="16840"/>
          <w:pgMar w:top="850" w:right="850" w:bottom="850" w:left="850" w:header="851" w:footer="992" w:gutter="0"/>
          <w:cols w:space="720" w:num="1"/>
          <w:docGrid w:linePitch="380" w:charSpace="-5735"/>
        </w:sectPr>
      </w:pPr>
    </w:p>
    <w:p w14:paraId="554B0D09">
      <w:pPr>
        <w:widowControl/>
        <w:jc w:val="left"/>
        <w:rPr>
          <w:rFonts w:ascii="宋体" w:hAnsi="宋体" w:cs="宋体"/>
          <w:sz w:val="24"/>
          <w:szCs w:val="24"/>
        </w:rPr>
      </w:pPr>
    </w:p>
    <w:p w14:paraId="3B3FFA58">
      <w:pPr>
        <w:widowControl/>
        <w:jc w:val="left"/>
        <w:rPr>
          <w:rFonts w:ascii="宋体" w:hAnsi="宋体" w:cs="宋体"/>
          <w:sz w:val="24"/>
          <w:szCs w:val="24"/>
        </w:rPr>
      </w:pPr>
      <w:r>
        <w:rPr>
          <w:rFonts w:hint="eastAsia" w:ascii="宋体" w:hAnsi="宋体" w:cs="宋体"/>
          <w:sz w:val="24"/>
          <w:szCs w:val="24"/>
        </w:rPr>
        <w:t>（二）其他应提供的资料</w:t>
      </w:r>
    </w:p>
    <w:p w14:paraId="2073E746">
      <w:pPr>
        <w:spacing w:line="480" w:lineRule="exact"/>
        <w:ind w:firstLine="480" w:firstLineChars="200"/>
        <w:rPr>
          <w:rFonts w:ascii="宋体" w:hAnsi="宋体" w:cs="宋体"/>
          <w:sz w:val="24"/>
          <w:szCs w:val="24"/>
        </w:rPr>
      </w:pPr>
      <w:r>
        <w:rPr>
          <w:rFonts w:hint="eastAsia" w:ascii="宋体" w:hAnsi="宋体" w:cs="宋体"/>
          <w:sz w:val="24"/>
          <w:szCs w:val="24"/>
        </w:rPr>
        <w:t xml:space="preserve">1.其他与项目有关的资料（如有，自附。） </w:t>
      </w:r>
    </w:p>
    <w:p w14:paraId="197C3216">
      <w:pPr>
        <w:spacing w:line="480" w:lineRule="exact"/>
        <w:ind w:firstLine="480" w:firstLineChars="200"/>
        <w:rPr>
          <w:rFonts w:ascii="宋体" w:hAnsi="宋体" w:cs="宋体"/>
          <w:sz w:val="24"/>
          <w:szCs w:val="24"/>
        </w:rPr>
      </w:pPr>
    </w:p>
    <w:p w14:paraId="4C9A3EAC">
      <w:pPr>
        <w:spacing w:line="480" w:lineRule="exact"/>
        <w:ind w:firstLine="420" w:firstLineChars="200"/>
        <w:jc w:val="center"/>
        <w:rPr>
          <w:rFonts w:ascii="宋体" w:hAnsi="宋体" w:cs="宋体"/>
          <w:sz w:val="21"/>
          <w:szCs w:val="21"/>
        </w:rPr>
      </w:pPr>
    </w:p>
    <w:p w14:paraId="54632DAA">
      <w:pPr>
        <w:spacing w:line="480" w:lineRule="exact"/>
        <w:ind w:firstLine="420" w:firstLineChars="200"/>
        <w:jc w:val="center"/>
        <w:rPr>
          <w:rFonts w:ascii="宋体" w:hAnsi="宋体" w:cs="宋体"/>
          <w:sz w:val="21"/>
          <w:szCs w:val="21"/>
        </w:rPr>
      </w:pPr>
    </w:p>
    <w:p w14:paraId="7BDBC326">
      <w:pPr>
        <w:spacing w:line="480" w:lineRule="exact"/>
        <w:ind w:firstLine="420" w:firstLineChars="200"/>
        <w:jc w:val="center"/>
        <w:rPr>
          <w:rFonts w:ascii="宋体" w:hAnsi="宋体" w:cs="宋体"/>
          <w:sz w:val="21"/>
          <w:szCs w:val="21"/>
        </w:rPr>
      </w:pPr>
    </w:p>
    <w:p w14:paraId="38DA7454">
      <w:pPr>
        <w:spacing w:line="480" w:lineRule="exact"/>
        <w:ind w:firstLine="420" w:firstLineChars="200"/>
        <w:jc w:val="center"/>
        <w:rPr>
          <w:rFonts w:ascii="宋体" w:hAnsi="宋体" w:cs="宋体"/>
          <w:sz w:val="21"/>
          <w:szCs w:val="21"/>
        </w:rPr>
      </w:pPr>
    </w:p>
    <w:p w14:paraId="2FAD872B">
      <w:pPr>
        <w:spacing w:line="480" w:lineRule="exact"/>
        <w:ind w:firstLine="420" w:firstLineChars="200"/>
        <w:jc w:val="center"/>
        <w:rPr>
          <w:rFonts w:ascii="宋体" w:hAnsi="宋体" w:cs="宋体"/>
          <w:sz w:val="21"/>
          <w:szCs w:val="21"/>
        </w:rPr>
      </w:pPr>
    </w:p>
    <w:p w14:paraId="2F274F7E">
      <w:pPr>
        <w:spacing w:line="480" w:lineRule="exact"/>
        <w:ind w:firstLine="420" w:firstLineChars="200"/>
        <w:jc w:val="center"/>
        <w:rPr>
          <w:rFonts w:ascii="宋体" w:hAnsi="宋体" w:cs="宋体"/>
          <w:sz w:val="21"/>
          <w:szCs w:val="21"/>
        </w:rPr>
      </w:pPr>
    </w:p>
    <w:p w14:paraId="12216A92">
      <w:pPr>
        <w:spacing w:line="480" w:lineRule="exact"/>
        <w:ind w:firstLine="420" w:firstLineChars="200"/>
        <w:jc w:val="center"/>
        <w:rPr>
          <w:rFonts w:ascii="宋体" w:hAnsi="宋体" w:cs="宋体"/>
          <w:sz w:val="21"/>
          <w:szCs w:val="21"/>
        </w:rPr>
      </w:pPr>
    </w:p>
    <w:p w14:paraId="270215B1">
      <w:pPr>
        <w:spacing w:line="480" w:lineRule="exact"/>
        <w:ind w:firstLine="420" w:firstLineChars="200"/>
        <w:jc w:val="center"/>
        <w:rPr>
          <w:rFonts w:ascii="宋体" w:hAnsi="宋体" w:cs="宋体"/>
          <w:sz w:val="21"/>
          <w:szCs w:val="21"/>
        </w:rPr>
      </w:pPr>
    </w:p>
    <w:p w14:paraId="1606F90D">
      <w:pPr>
        <w:spacing w:line="480" w:lineRule="exact"/>
        <w:ind w:firstLine="420" w:firstLineChars="200"/>
        <w:jc w:val="center"/>
        <w:rPr>
          <w:rFonts w:ascii="宋体" w:hAnsi="宋体" w:cs="宋体"/>
          <w:sz w:val="21"/>
          <w:szCs w:val="21"/>
        </w:rPr>
      </w:pPr>
    </w:p>
    <w:p w14:paraId="248D21B8">
      <w:pPr>
        <w:spacing w:line="480" w:lineRule="exact"/>
        <w:ind w:firstLine="420" w:firstLineChars="200"/>
        <w:jc w:val="center"/>
        <w:rPr>
          <w:rFonts w:ascii="宋体" w:hAnsi="宋体" w:cs="宋体"/>
          <w:sz w:val="21"/>
          <w:szCs w:val="21"/>
        </w:rPr>
      </w:pPr>
    </w:p>
    <w:p w14:paraId="555359F2">
      <w:pPr>
        <w:spacing w:line="480" w:lineRule="exact"/>
        <w:ind w:firstLine="420" w:firstLineChars="200"/>
        <w:jc w:val="center"/>
        <w:rPr>
          <w:rFonts w:ascii="宋体" w:hAnsi="宋体" w:cs="宋体"/>
          <w:sz w:val="21"/>
          <w:szCs w:val="21"/>
        </w:rPr>
      </w:pPr>
    </w:p>
    <w:p w14:paraId="79AE8B67">
      <w:pPr>
        <w:spacing w:line="480" w:lineRule="exact"/>
        <w:ind w:firstLine="420" w:firstLineChars="200"/>
        <w:jc w:val="center"/>
        <w:rPr>
          <w:rFonts w:ascii="宋体" w:hAnsi="宋体" w:cs="宋体"/>
          <w:sz w:val="21"/>
          <w:szCs w:val="21"/>
        </w:rPr>
      </w:pPr>
    </w:p>
    <w:p w14:paraId="3826DD3D">
      <w:pPr>
        <w:spacing w:line="480" w:lineRule="exact"/>
        <w:ind w:firstLine="420" w:firstLineChars="200"/>
        <w:jc w:val="center"/>
        <w:rPr>
          <w:rFonts w:ascii="宋体" w:hAnsi="宋体" w:cs="宋体"/>
          <w:sz w:val="21"/>
          <w:szCs w:val="21"/>
        </w:rPr>
      </w:pPr>
    </w:p>
    <w:p w14:paraId="46023983">
      <w:pPr>
        <w:spacing w:line="480" w:lineRule="exact"/>
        <w:ind w:firstLine="420" w:firstLineChars="200"/>
        <w:jc w:val="center"/>
        <w:rPr>
          <w:rFonts w:ascii="宋体" w:hAnsi="宋体" w:cs="宋体"/>
          <w:sz w:val="21"/>
          <w:szCs w:val="21"/>
        </w:rPr>
      </w:pPr>
    </w:p>
    <w:p w14:paraId="5E6533F3">
      <w:pPr>
        <w:spacing w:line="480" w:lineRule="exact"/>
        <w:ind w:firstLine="420" w:firstLineChars="200"/>
        <w:jc w:val="center"/>
        <w:rPr>
          <w:rFonts w:ascii="宋体" w:hAnsi="宋体" w:cs="宋体"/>
          <w:sz w:val="21"/>
          <w:szCs w:val="21"/>
        </w:rPr>
      </w:pPr>
    </w:p>
    <w:p w14:paraId="6B86D78D">
      <w:pPr>
        <w:spacing w:line="480" w:lineRule="exact"/>
        <w:ind w:firstLine="420" w:firstLineChars="200"/>
        <w:jc w:val="center"/>
        <w:rPr>
          <w:rFonts w:ascii="宋体" w:hAnsi="宋体" w:cs="宋体"/>
          <w:sz w:val="21"/>
          <w:szCs w:val="21"/>
        </w:rPr>
      </w:pPr>
    </w:p>
    <w:p w14:paraId="2F083A1B">
      <w:pPr>
        <w:spacing w:line="480" w:lineRule="exact"/>
        <w:ind w:firstLine="420" w:firstLineChars="200"/>
        <w:jc w:val="center"/>
        <w:rPr>
          <w:rFonts w:ascii="宋体" w:hAnsi="宋体" w:cs="宋体"/>
          <w:sz w:val="21"/>
          <w:szCs w:val="21"/>
        </w:rPr>
      </w:pPr>
    </w:p>
    <w:p w14:paraId="69A9D747">
      <w:pPr>
        <w:spacing w:line="480" w:lineRule="exact"/>
        <w:ind w:firstLine="420" w:firstLineChars="200"/>
        <w:jc w:val="center"/>
        <w:rPr>
          <w:rFonts w:ascii="宋体" w:hAnsi="宋体" w:cs="宋体"/>
          <w:sz w:val="21"/>
          <w:szCs w:val="21"/>
        </w:rPr>
      </w:pPr>
    </w:p>
    <w:p w14:paraId="33B4A4D9">
      <w:pPr>
        <w:spacing w:line="480" w:lineRule="exact"/>
        <w:ind w:firstLine="420" w:firstLineChars="200"/>
        <w:jc w:val="center"/>
        <w:rPr>
          <w:rFonts w:ascii="宋体" w:hAnsi="宋体" w:cs="宋体"/>
          <w:sz w:val="21"/>
          <w:szCs w:val="21"/>
        </w:rPr>
      </w:pPr>
    </w:p>
    <w:p w14:paraId="3424DB72">
      <w:pPr>
        <w:spacing w:line="480" w:lineRule="exact"/>
        <w:ind w:firstLine="420" w:firstLineChars="200"/>
        <w:jc w:val="center"/>
        <w:rPr>
          <w:rFonts w:ascii="宋体" w:hAnsi="宋体" w:cs="宋体"/>
          <w:sz w:val="21"/>
          <w:szCs w:val="21"/>
        </w:rPr>
      </w:pPr>
    </w:p>
    <w:p w14:paraId="05036A40">
      <w:pPr>
        <w:spacing w:line="480" w:lineRule="exact"/>
        <w:ind w:firstLine="420" w:firstLineChars="200"/>
        <w:jc w:val="center"/>
        <w:rPr>
          <w:rFonts w:ascii="宋体" w:hAnsi="宋体" w:cs="宋体"/>
          <w:sz w:val="21"/>
          <w:szCs w:val="21"/>
        </w:rPr>
      </w:pPr>
    </w:p>
    <w:p w14:paraId="6F0FD7D0">
      <w:pPr>
        <w:spacing w:line="480" w:lineRule="exact"/>
        <w:ind w:firstLine="420" w:firstLineChars="200"/>
        <w:jc w:val="center"/>
        <w:rPr>
          <w:rFonts w:ascii="宋体" w:hAnsi="宋体" w:cs="宋体"/>
          <w:sz w:val="21"/>
          <w:szCs w:val="21"/>
        </w:rPr>
      </w:pPr>
    </w:p>
    <w:p w14:paraId="4DD73A1A">
      <w:pPr>
        <w:spacing w:line="480" w:lineRule="exact"/>
        <w:rPr>
          <w:rFonts w:ascii="宋体" w:hAnsi="宋体" w:cs="宋体"/>
          <w:sz w:val="21"/>
          <w:szCs w:val="21"/>
        </w:rPr>
      </w:pPr>
    </w:p>
    <w:p w14:paraId="54DCD4E1">
      <w:pPr>
        <w:spacing w:line="480" w:lineRule="exact"/>
        <w:ind w:firstLine="420" w:firstLineChars="200"/>
        <w:jc w:val="center"/>
        <w:rPr>
          <w:rFonts w:ascii="宋体" w:hAnsi="宋体" w:cs="宋体"/>
          <w:sz w:val="21"/>
          <w:szCs w:val="21"/>
        </w:rPr>
      </w:pPr>
      <w:r>
        <w:rPr>
          <w:rFonts w:hint="eastAsia" w:ascii="宋体" w:hAnsi="宋体" w:cs="宋体"/>
          <w:sz w:val="21"/>
          <w:szCs w:val="21"/>
        </w:rPr>
        <w:t>（结束）</w:t>
      </w:r>
    </w:p>
    <w:sectPr>
      <w:pgSz w:w="11907" w:h="16840"/>
      <w:pgMar w:top="850" w:right="850" w:bottom="850" w:left="850"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Bookshelf Symbol 7">
    <w:panose1 w:val="05010101010101010101"/>
    <w:charset w:val="02"/>
    <w:family w:val="auto"/>
    <w:pitch w:val="default"/>
    <w:sig w:usb0="00000000" w:usb1="00000000" w:usb2="00000000" w:usb3="00000000" w:csb0="80000000" w:csb1="00000000"/>
  </w:font>
  <w:font w:name="汉仪楷体S">
    <w:altName w:val="宋体"/>
    <w:panose1 w:val="00000000000000000000"/>
    <w:charset w:val="86"/>
    <w:family w:val="auto"/>
    <w:pitch w:val="default"/>
    <w:sig w:usb0="00000000" w:usb1="00000000" w:usb2="00000016"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晶栩粗黑">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475D2">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A1B2">
    <w:pPr>
      <w:pStyle w:val="3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F932">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41E19">
    <w:pPr>
      <w:pStyle w:val="3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5373C">
                          <w:pPr>
                            <w:pStyle w:val="39"/>
                            <w:jc w:val="center"/>
                          </w:pPr>
                          <w:r>
                            <w:fldChar w:fldCharType="begin"/>
                          </w:r>
                          <w:r>
                            <w:instrText xml:space="preserve"> PAGE   \* MERGEFORMAT </w:instrText>
                          </w:r>
                          <w:r>
                            <w:fldChar w:fldCharType="separate"/>
                          </w:r>
                          <w: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9A5373C">
                    <w:pPr>
                      <w:pStyle w:val="39"/>
                      <w:jc w:val="center"/>
                    </w:pPr>
                    <w:r>
                      <w:fldChar w:fldCharType="begin"/>
                    </w:r>
                    <w:r>
                      <w:instrText xml:space="preserve"> PAGE   \* MERGEFORMAT </w:instrText>
                    </w:r>
                    <w:r>
                      <w:fldChar w:fldCharType="separate"/>
                    </w:r>
                    <w:r>
                      <w:t>6</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0DD2">
    <w:pPr>
      <w:pStyle w:val="3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2B975">
                          <w:pPr>
                            <w:pStyle w:val="39"/>
                            <w:jc w:val="center"/>
                          </w:pPr>
                          <w:r>
                            <w:fldChar w:fldCharType="begin"/>
                          </w:r>
                          <w:r>
                            <w:instrText xml:space="preserve"> PAGE   \* MERGEFORMAT </w:instrText>
                          </w:r>
                          <w:r>
                            <w:fldChar w:fldCharType="separate"/>
                          </w:r>
                          <w: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E52B975">
                    <w:pPr>
                      <w:pStyle w:val="39"/>
                      <w:jc w:val="center"/>
                    </w:pPr>
                    <w:r>
                      <w:fldChar w:fldCharType="begin"/>
                    </w:r>
                    <w:r>
                      <w:instrText xml:space="preserve"> PAGE   \* MERGEFORMAT </w:instrText>
                    </w:r>
                    <w:r>
                      <w:fldChar w:fldCharType="separate"/>
                    </w:r>
                    <w:r>
                      <w:t>8</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6023">
    <w:pPr>
      <w:pStyle w:val="39"/>
      <w:framePr w:wrap="around" w:vAnchor="text" w:hAnchor="margin" w:xAlign="center" w:y="1"/>
      <w:rPr>
        <w:rStyle w:val="65"/>
      </w:rPr>
    </w:pPr>
    <w:r>
      <w:fldChar w:fldCharType="begin"/>
    </w:r>
    <w:r>
      <w:rPr>
        <w:rStyle w:val="65"/>
      </w:rPr>
      <w:instrText xml:space="preserve">PAGE  </w:instrText>
    </w:r>
    <w:r>
      <w:fldChar w:fldCharType="separate"/>
    </w:r>
    <w:r>
      <w:rPr>
        <w:rStyle w:val="65"/>
      </w:rPr>
      <w:t>3</w:t>
    </w:r>
    <w:r>
      <w:fldChar w:fldCharType="end"/>
    </w:r>
  </w:p>
  <w:p w14:paraId="71D71B3E">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6D47">
    <w:pPr>
      <w:pStyle w:val="40"/>
      <w:ind w:firstLine="840" w:firstLineChars="400"/>
      <w:jc w:val="both"/>
      <w:rPr>
        <w:szCs w:val="21"/>
      </w:rPr>
    </w:pPr>
    <w:r>
      <w:rPr>
        <w:rFonts w:hint="eastAsia" w:ascii="宋体" w:hAnsi="宋体" w:cs="宋体"/>
        <w:sz w:val="21"/>
        <w:szCs w:val="36"/>
      </w:rPr>
      <w:t>瀚景项目管理有限公司</w:t>
    </w:r>
    <w:r>
      <w:rPr>
        <w:rFonts w:hint="eastAsia"/>
        <w:sz w:val="20"/>
        <w:szCs w:val="22"/>
      </w:rPr>
      <w:drawing>
        <wp:anchor distT="0" distB="0" distL="114300" distR="114300" simplePos="0" relativeHeight="251659264" behindDoc="0" locked="0" layoutInCell="1" allowOverlap="1">
          <wp:simplePos x="0" y="0"/>
          <wp:positionH relativeFrom="column">
            <wp:posOffset>-285750</wp:posOffset>
          </wp:positionH>
          <wp:positionV relativeFrom="paragraph">
            <wp:posOffset>-127635</wp:posOffset>
          </wp:positionV>
          <wp:extent cx="656590" cy="423545"/>
          <wp:effectExtent l="0" t="0" r="10160" b="14605"/>
          <wp:wrapNone/>
          <wp:docPr id="1" name="图片 2"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r>
      <w:rPr>
        <w:rFonts w:hint="eastAsia" w:ascii="宋体" w:hAnsi="宋体"/>
        <w:color w:val="000000"/>
        <w:szCs w:val="28"/>
      </w:rPr>
      <w:t xml:space="preserve">                                                           </w:t>
    </w:r>
    <w:r>
      <w:rPr>
        <w:rFonts w:hint="eastAsia" w:ascii="宋体" w:hAnsi="宋体"/>
        <w:sz w:val="21"/>
        <w:szCs w:val="21"/>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6BB1">
    <w:pPr>
      <w:pStyle w:val="40"/>
      <w:ind w:firstLine="1050" w:firstLineChars="500"/>
      <w:jc w:val="both"/>
      <w:rPr>
        <w:rFonts w:ascii="宋体" w:hAnsi="宋体"/>
        <w:sz w:val="21"/>
        <w:szCs w:val="21"/>
      </w:rPr>
    </w:pPr>
    <w:r>
      <w:rPr>
        <w:rFonts w:hint="eastAsia" w:ascii="宋体" w:hAnsi="宋体" w:cs="宋体"/>
        <w:sz w:val="21"/>
        <w:szCs w:val="36"/>
      </w:rPr>
      <w:t>瀚景项目管理有限公司</w:t>
    </w:r>
    <w:r>
      <w:rPr>
        <w:rFonts w:hint="eastAsia"/>
        <w:szCs w:val="21"/>
      </w:rPr>
      <w:drawing>
        <wp:anchor distT="0" distB="0" distL="114300" distR="114300" simplePos="0" relativeHeight="251660288" behindDoc="0" locked="0" layoutInCell="1" allowOverlap="1">
          <wp:simplePos x="0" y="0"/>
          <wp:positionH relativeFrom="column">
            <wp:posOffset>-224155</wp:posOffset>
          </wp:positionH>
          <wp:positionV relativeFrom="paragraph">
            <wp:posOffset>-287020</wp:posOffset>
          </wp:positionV>
          <wp:extent cx="656590" cy="423545"/>
          <wp:effectExtent l="0" t="0" r="10160" b="14605"/>
          <wp:wrapNone/>
          <wp:docPr id="2" name="图片 1"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r>
      <w:rPr>
        <w:rFonts w:hint="eastAsia"/>
        <w:sz w:val="21"/>
        <w:szCs w:val="21"/>
      </w:rPr>
      <w:t xml:space="preserve">                                                  </w:t>
    </w:r>
    <w:r>
      <w:rPr>
        <w:rFonts w:hint="eastAsia" w:ascii="宋体" w:hAnsi="宋体"/>
        <w:sz w:val="21"/>
        <w:szCs w:val="21"/>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1A676"/>
    <w:multiLevelType w:val="singleLevel"/>
    <w:tmpl w:val="C1B1A676"/>
    <w:lvl w:ilvl="0" w:tentative="0">
      <w:start w:val="2"/>
      <w:numFmt w:val="decimal"/>
      <w:suff w:val="nothing"/>
      <w:lvlText w:val="%1．"/>
      <w:lvlJc w:val="left"/>
    </w:lvl>
  </w:abstractNum>
  <w:abstractNum w:abstractNumId="1">
    <w:nsid w:val="00000005"/>
    <w:multiLevelType w:val="singleLevel"/>
    <w:tmpl w:val="00000005"/>
    <w:lvl w:ilvl="0" w:tentative="0">
      <w:start w:val="1"/>
      <w:numFmt w:val="chineseCounting"/>
      <w:suff w:val="nothing"/>
      <w:lvlText w:val="（%1）"/>
      <w:lvlJc w:val="left"/>
    </w:lvl>
  </w:abstractNum>
  <w:abstractNum w:abstractNumId="2">
    <w:nsid w:val="1779E827"/>
    <w:multiLevelType w:val="singleLevel"/>
    <w:tmpl w:val="1779E827"/>
    <w:lvl w:ilvl="0" w:tentative="0">
      <w:start w:val="3"/>
      <w:numFmt w:val="chineseCounting"/>
      <w:suff w:val="nothing"/>
      <w:lvlText w:val="（%1）"/>
      <w:lvlJc w:val="left"/>
      <w:rPr>
        <w:rFonts w:hint="eastAsia"/>
      </w:rPr>
    </w:lvl>
  </w:abstractNum>
  <w:abstractNum w:abstractNumId="3">
    <w:nsid w:val="37B6394E"/>
    <w:multiLevelType w:val="singleLevel"/>
    <w:tmpl w:val="37B6394E"/>
    <w:lvl w:ilvl="0" w:tentative="0">
      <w:start w:val="1"/>
      <w:numFmt w:val="chineseCounting"/>
      <w:suff w:val="nothing"/>
      <w:lvlText w:val="（%1）"/>
      <w:lvlJc w:val="left"/>
      <w:rPr>
        <w:rFonts w:hint="eastAsia"/>
      </w:rPr>
    </w:lvl>
  </w:abstractNum>
  <w:abstractNum w:abstractNumId="4">
    <w:nsid w:val="5259C276"/>
    <w:multiLevelType w:val="multilevel"/>
    <w:tmpl w:val="5259C276"/>
    <w:lvl w:ilvl="0" w:tentative="0">
      <w:start w:val="1"/>
      <w:numFmt w:val="japaneseCounting"/>
      <w:suff w:val="nothing"/>
      <w:lvlText w:val="（%1）"/>
      <w:lvlJc w:val="left"/>
      <w:pPr>
        <w:ind w:left="1185" w:hanging="720"/>
      </w:pPr>
      <w:rPr>
        <w:rFonts w:hint="eastAsia"/>
      </w:rPr>
    </w:lvl>
    <w:lvl w:ilvl="1" w:tentative="0">
      <w:start w:val="1"/>
      <w:numFmt w:val="lowerLetter"/>
      <w:lvlText w:val="%2)"/>
      <w:lvlJc w:val="left"/>
      <w:pPr>
        <w:ind w:left="1305" w:hanging="420"/>
      </w:pPr>
      <w:rPr>
        <w:rFonts w:hint="eastAsia"/>
      </w:rPr>
    </w:lvl>
    <w:lvl w:ilvl="2" w:tentative="0">
      <w:start w:val="1"/>
      <w:numFmt w:val="lowerRoman"/>
      <w:lvlText w:val="%3."/>
      <w:lvlJc w:val="right"/>
      <w:pPr>
        <w:ind w:left="1725" w:hanging="420"/>
      </w:pPr>
      <w:rPr>
        <w:rFonts w:hint="eastAsia"/>
      </w:rPr>
    </w:lvl>
    <w:lvl w:ilvl="3" w:tentative="0">
      <w:start w:val="1"/>
      <w:numFmt w:val="decimal"/>
      <w:lvlText w:val="%4."/>
      <w:lvlJc w:val="left"/>
      <w:pPr>
        <w:ind w:left="2145" w:hanging="420"/>
      </w:pPr>
      <w:rPr>
        <w:rFonts w:hint="eastAsia"/>
      </w:rPr>
    </w:lvl>
    <w:lvl w:ilvl="4" w:tentative="0">
      <w:start w:val="1"/>
      <w:numFmt w:val="lowerLetter"/>
      <w:lvlText w:val="%5)"/>
      <w:lvlJc w:val="left"/>
      <w:pPr>
        <w:ind w:left="2565" w:hanging="420"/>
      </w:pPr>
      <w:rPr>
        <w:rFonts w:hint="eastAsia"/>
      </w:rPr>
    </w:lvl>
    <w:lvl w:ilvl="5" w:tentative="0">
      <w:start w:val="1"/>
      <w:numFmt w:val="lowerRoman"/>
      <w:lvlText w:val="%6."/>
      <w:lvlJc w:val="right"/>
      <w:pPr>
        <w:ind w:left="2985" w:hanging="420"/>
      </w:pPr>
      <w:rPr>
        <w:rFonts w:hint="eastAsia"/>
      </w:rPr>
    </w:lvl>
    <w:lvl w:ilvl="6" w:tentative="0">
      <w:start w:val="1"/>
      <w:numFmt w:val="decimal"/>
      <w:lvlText w:val="%7."/>
      <w:lvlJc w:val="left"/>
      <w:pPr>
        <w:ind w:left="3405" w:hanging="420"/>
      </w:pPr>
      <w:rPr>
        <w:rFonts w:hint="eastAsia"/>
      </w:rPr>
    </w:lvl>
    <w:lvl w:ilvl="7" w:tentative="0">
      <w:start w:val="1"/>
      <w:numFmt w:val="lowerLetter"/>
      <w:lvlText w:val="%8)"/>
      <w:lvlJc w:val="left"/>
      <w:pPr>
        <w:ind w:left="3825" w:hanging="420"/>
      </w:pPr>
      <w:rPr>
        <w:rFonts w:hint="eastAsia"/>
      </w:rPr>
    </w:lvl>
    <w:lvl w:ilvl="8" w:tentative="0">
      <w:start w:val="1"/>
      <w:numFmt w:val="lowerRoman"/>
      <w:lvlText w:val="%9."/>
      <w:lvlJc w:val="right"/>
      <w:pPr>
        <w:ind w:left="4245" w:hanging="420"/>
      </w:pPr>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hOWY1ODkwZjczMjNmNjk5ODBhNWM4Y2JmYTBmZWYifQ=="/>
  </w:docVars>
  <w:rsids>
    <w:rsidRoot w:val="00172A27"/>
    <w:rsid w:val="00003108"/>
    <w:rsid w:val="00003878"/>
    <w:rsid w:val="00004E4E"/>
    <w:rsid w:val="000066B3"/>
    <w:rsid w:val="00010138"/>
    <w:rsid w:val="00010A29"/>
    <w:rsid w:val="00015AFC"/>
    <w:rsid w:val="00015D37"/>
    <w:rsid w:val="00016B79"/>
    <w:rsid w:val="00017FFB"/>
    <w:rsid w:val="00021C89"/>
    <w:rsid w:val="000239D5"/>
    <w:rsid w:val="00023AB4"/>
    <w:rsid w:val="00025885"/>
    <w:rsid w:val="0002642B"/>
    <w:rsid w:val="000267D0"/>
    <w:rsid w:val="0002748A"/>
    <w:rsid w:val="0002777A"/>
    <w:rsid w:val="000351C4"/>
    <w:rsid w:val="0003632F"/>
    <w:rsid w:val="00036DFB"/>
    <w:rsid w:val="000378BE"/>
    <w:rsid w:val="00037CAC"/>
    <w:rsid w:val="00042252"/>
    <w:rsid w:val="00042603"/>
    <w:rsid w:val="00042890"/>
    <w:rsid w:val="00043D72"/>
    <w:rsid w:val="0005193C"/>
    <w:rsid w:val="0005298B"/>
    <w:rsid w:val="00052ACB"/>
    <w:rsid w:val="00053369"/>
    <w:rsid w:val="00053989"/>
    <w:rsid w:val="00054C6C"/>
    <w:rsid w:val="00056556"/>
    <w:rsid w:val="0005659E"/>
    <w:rsid w:val="00056EDD"/>
    <w:rsid w:val="000576E1"/>
    <w:rsid w:val="00060CA1"/>
    <w:rsid w:val="00061233"/>
    <w:rsid w:val="0006275F"/>
    <w:rsid w:val="00063981"/>
    <w:rsid w:val="000648E2"/>
    <w:rsid w:val="00064A74"/>
    <w:rsid w:val="00065A95"/>
    <w:rsid w:val="00065CA2"/>
    <w:rsid w:val="00065D91"/>
    <w:rsid w:val="00066E2D"/>
    <w:rsid w:val="00067699"/>
    <w:rsid w:val="00070016"/>
    <w:rsid w:val="000707EE"/>
    <w:rsid w:val="00070C73"/>
    <w:rsid w:val="00071AF3"/>
    <w:rsid w:val="00071E1F"/>
    <w:rsid w:val="00072165"/>
    <w:rsid w:val="00073A1F"/>
    <w:rsid w:val="00076250"/>
    <w:rsid w:val="000774BA"/>
    <w:rsid w:val="00083D53"/>
    <w:rsid w:val="00083F15"/>
    <w:rsid w:val="000846B1"/>
    <w:rsid w:val="00084BC2"/>
    <w:rsid w:val="000851E7"/>
    <w:rsid w:val="000852C8"/>
    <w:rsid w:val="00086755"/>
    <w:rsid w:val="000869C3"/>
    <w:rsid w:val="00092272"/>
    <w:rsid w:val="0009379C"/>
    <w:rsid w:val="00094CFD"/>
    <w:rsid w:val="00094E42"/>
    <w:rsid w:val="00094F3C"/>
    <w:rsid w:val="00096EF7"/>
    <w:rsid w:val="000A1488"/>
    <w:rsid w:val="000A164E"/>
    <w:rsid w:val="000A1A40"/>
    <w:rsid w:val="000A1EC6"/>
    <w:rsid w:val="000A6E58"/>
    <w:rsid w:val="000A7A4F"/>
    <w:rsid w:val="000A7F91"/>
    <w:rsid w:val="000B04D5"/>
    <w:rsid w:val="000B1955"/>
    <w:rsid w:val="000B4E18"/>
    <w:rsid w:val="000B6B93"/>
    <w:rsid w:val="000B6F61"/>
    <w:rsid w:val="000B7377"/>
    <w:rsid w:val="000B7871"/>
    <w:rsid w:val="000B7F54"/>
    <w:rsid w:val="000C029A"/>
    <w:rsid w:val="000C303D"/>
    <w:rsid w:val="000C4E78"/>
    <w:rsid w:val="000C6A13"/>
    <w:rsid w:val="000D53CC"/>
    <w:rsid w:val="000E04A1"/>
    <w:rsid w:val="000E1979"/>
    <w:rsid w:val="000E2856"/>
    <w:rsid w:val="000E30EA"/>
    <w:rsid w:val="000E3259"/>
    <w:rsid w:val="000E3AA3"/>
    <w:rsid w:val="000E451B"/>
    <w:rsid w:val="000E47B0"/>
    <w:rsid w:val="000E7675"/>
    <w:rsid w:val="000E7B15"/>
    <w:rsid w:val="000F03F7"/>
    <w:rsid w:val="000F04BC"/>
    <w:rsid w:val="000F0A30"/>
    <w:rsid w:val="000F34CF"/>
    <w:rsid w:val="000F3550"/>
    <w:rsid w:val="000F5B6E"/>
    <w:rsid w:val="000F7DBF"/>
    <w:rsid w:val="00100639"/>
    <w:rsid w:val="00100684"/>
    <w:rsid w:val="001020C8"/>
    <w:rsid w:val="001047A2"/>
    <w:rsid w:val="0010645A"/>
    <w:rsid w:val="00106CE8"/>
    <w:rsid w:val="00106F72"/>
    <w:rsid w:val="001103B7"/>
    <w:rsid w:val="001115B4"/>
    <w:rsid w:val="00113810"/>
    <w:rsid w:val="00115B7D"/>
    <w:rsid w:val="00115BFD"/>
    <w:rsid w:val="00116547"/>
    <w:rsid w:val="00116856"/>
    <w:rsid w:val="00116D20"/>
    <w:rsid w:val="00120002"/>
    <w:rsid w:val="00120259"/>
    <w:rsid w:val="001204CB"/>
    <w:rsid w:val="001207FE"/>
    <w:rsid w:val="00123129"/>
    <w:rsid w:val="00123970"/>
    <w:rsid w:val="001259A1"/>
    <w:rsid w:val="00131B1D"/>
    <w:rsid w:val="00131C13"/>
    <w:rsid w:val="001333B3"/>
    <w:rsid w:val="00133D16"/>
    <w:rsid w:val="00134207"/>
    <w:rsid w:val="00134DF2"/>
    <w:rsid w:val="001359F7"/>
    <w:rsid w:val="00136482"/>
    <w:rsid w:val="001404C1"/>
    <w:rsid w:val="00140574"/>
    <w:rsid w:val="0014081C"/>
    <w:rsid w:val="001423BF"/>
    <w:rsid w:val="001427EB"/>
    <w:rsid w:val="001436CD"/>
    <w:rsid w:val="00144071"/>
    <w:rsid w:val="00144751"/>
    <w:rsid w:val="00147FB4"/>
    <w:rsid w:val="0015011C"/>
    <w:rsid w:val="001503AA"/>
    <w:rsid w:val="00150429"/>
    <w:rsid w:val="00151D39"/>
    <w:rsid w:val="0015276E"/>
    <w:rsid w:val="00152C89"/>
    <w:rsid w:val="00153FE9"/>
    <w:rsid w:val="00154619"/>
    <w:rsid w:val="00155471"/>
    <w:rsid w:val="00155D32"/>
    <w:rsid w:val="00155E3B"/>
    <w:rsid w:val="001565B1"/>
    <w:rsid w:val="00156647"/>
    <w:rsid w:val="0016078E"/>
    <w:rsid w:val="00160A78"/>
    <w:rsid w:val="0016252C"/>
    <w:rsid w:val="00163360"/>
    <w:rsid w:val="001653FD"/>
    <w:rsid w:val="001656EB"/>
    <w:rsid w:val="00165BEA"/>
    <w:rsid w:val="001675F5"/>
    <w:rsid w:val="00167D0E"/>
    <w:rsid w:val="00170622"/>
    <w:rsid w:val="00170E69"/>
    <w:rsid w:val="001711F5"/>
    <w:rsid w:val="00171F12"/>
    <w:rsid w:val="00172A27"/>
    <w:rsid w:val="00174CDF"/>
    <w:rsid w:val="001753F8"/>
    <w:rsid w:val="00175F08"/>
    <w:rsid w:val="0017640C"/>
    <w:rsid w:val="00180ACB"/>
    <w:rsid w:val="00180BFD"/>
    <w:rsid w:val="00181522"/>
    <w:rsid w:val="00182AC7"/>
    <w:rsid w:val="00183A34"/>
    <w:rsid w:val="00185C19"/>
    <w:rsid w:val="00186B14"/>
    <w:rsid w:val="00190398"/>
    <w:rsid w:val="0019083C"/>
    <w:rsid w:val="00191354"/>
    <w:rsid w:val="00191986"/>
    <w:rsid w:val="00191DE8"/>
    <w:rsid w:val="00193113"/>
    <w:rsid w:val="001941E8"/>
    <w:rsid w:val="001952FA"/>
    <w:rsid w:val="00195CA9"/>
    <w:rsid w:val="00195D6B"/>
    <w:rsid w:val="00197087"/>
    <w:rsid w:val="0019734A"/>
    <w:rsid w:val="00197785"/>
    <w:rsid w:val="00197D14"/>
    <w:rsid w:val="00197E81"/>
    <w:rsid w:val="001A37C3"/>
    <w:rsid w:val="001A462A"/>
    <w:rsid w:val="001A5630"/>
    <w:rsid w:val="001A5640"/>
    <w:rsid w:val="001A5D66"/>
    <w:rsid w:val="001A607D"/>
    <w:rsid w:val="001A6DCC"/>
    <w:rsid w:val="001B0E41"/>
    <w:rsid w:val="001B2FEB"/>
    <w:rsid w:val="001B31A9"/>
    <w:rsid w:val="001B3BCC"/>
    <w:rsid w:val="001B3DBD"/>
    <w:rsid w:val="001B4377"/>
    <w:rsid w:val="001B46B1"/>
    <w:rsid w:val="001B59E1"/>
    <w:rsid w:val="001B611C"/>
    <w:rsid w:val="001B625E"/>
    <w:rsid w:val="001B651F"/>
    <w:rsid w:val="001B742C"/>
    <w:rsid w:val="001C0439"/>
    <w:rsid w:val="001C1A80"/>
    <w:rsid w:val="001C25E5"/>
    <w:rsid w:val="001C2935"/>
    <w:rsid w:val="001C50CB"/>
    <w:rsid w:val="001D2445"/>
    <w:rsid w:val="001D2DCD"/>
    <w:rsid w:val="001D2EA3"/>
    <w:rsid w:val="001D3B9E"/>
    <w:rsid w:val="001D406C"/>
    <w:rsid w:val="001D5055"/>
    <w:rsid w:val="001D6CC0"/>
    <w:rsid w:val="001D6E73"/>
    <w:rsid w:val="001E3B80"/>
    <w:rsid w:val="001E4E17"/>
    <w:rsid w:val="001E5CAC"/>
    <w:rsid w:val="001E669C"/>
    <w:rsid w:val="001E725F"/>
    <w:rsid w:val="001F1AF7"/>
    <w:rsid w:val="001F3561"/>
    <w:rsid w:val="001F3BA9"/>
    <w:rsid w:val="001F3FA5"/>
    <w:rsid w:val="001F4814"/>
    <w:rsid w:val="001F4964"/>
    <w:rsid w:val="001F517F"/>
    <w:rsid w:val="001F5315"/>
    <w:rsid w:val="001F54CD"/>
    <w:rsid w:val="001F555A"/>
    <w:rsid w:val="001F5E9C"/>
    <w:rsid w:val="001F608A"/>
    <w:rsid w:val="001F621F"/>
    <w:rsid w:val="001F7063"/>
    <w:rsid w:val="00202B04"/>
    <w:rsid w:val="00204936"/>
    <w:rsid w:val="002072D2"/>
    <w:rsid w:val="002100EE"/>
    <w:rsid w:val="0021028C"/>
    <w:rsid w:val="002102C1"/>
    <w:rsid w:val="00210B85"/>
    <w:rsid w:val="0021112D"/>
    <w:rsid w:val="00213D93"/>
    <w:rsid w:val="00216623"/>
    <w:rsid w:val="0021716E"/>
    <w:rsid w:val="00217BB7"/>
    <w:rsid w:val="00217C52"/>
    <w:rsid w:val="0022115F"/>
    <w:rsid w:val="00222097"/>
    <w:rsid w:val="0022247D"/>
    <w:rsid w:val="00224123"/>
    <w:rsid w:val="002242E9"/>
    <w:rsid w:val="00224C03"/>
    <w:rsid w:val="00225B20"/>
    <w:rsid w:val="0022600F"/>
    <w:rsid w:val="0023134A"/>
    <w:rsid w:val="00231A71"/>
    <w:rsid w:val="0023409B"/>
    <w:rsid w:val="00234938"/>
    <w:rsid w:val="00235914"/>
    <w:rsid w:val="002359BA"/>
    <w:rsid w:val="00236226"/>
    <w:rsid w:val="002403BD"/>
    <w:rsid w:val="00245664"/>
    <w:rsid w:val="00245A25"/>
    <w:rsid w:val="00247215"/>
    <w:rsid w:val="0024785E"/>
    <w:rsid w:val="00247FB5"/>
    <w:rsid w:val="0025032A"/>
    <w:rsid w:val="0025184A"/>
    <w:rsid w:val="00251C4C"/>
    <w:rsid w:val="00251DB0"/>
    <w:rsid w:val="00251E35"/>
    <w:rsid w:val="00252F5C"/>
    <w:rsid w:val="00253817"/>
    <w:rsid w:val="00255103"/>
    <w:rsid w:val="00255876"/>
    <w:rsid w:val="00256534"/>
    <w:rsid w:val="002570F1"/>
    <w:rsid w:val="00257CF1"/>
    <w:rsid w:val="0026157F"/>
    <w:rsid w:val="00261C34"/>
    <w:rsid w:val="0026202E"/>
    <w:rsid w:val="002626D7"/>
    <w:rsid w:val="00263626"/>
    <w:rsid w:val="002643C1"/>
    <w:rsid w:val="00264E4D"/>
    <w:rsid w:val="00266874"/>
    <w:rsid w:val="002675DD"/>
    <w:rsid w:val="0026771D"/>
    <w:rsid w:val="00267879"/>
    <w:rsid w:val="00267A7A"/>
    <w:rsid w:val="0027055C"/>
    <w:rsid w:val="00270A24"/>
    <w:rsid w:val="0027104F"/>
    <w:rsid w:val="002715DC"/>
    <w:rsid w:val="002716B3"/>
    <w:rsid w:val="00271D47"/>
    <w:rsid w:val="002721EA"/>
    <w:rsid w:val="002721EB"/>
    <w:rsid w:val="0027374C"/>
    <w:rsid w:val="00273E4B"/>
    <w:rsid w:val="00274D2E"/>
    <w:rsid w:val="002751CA"/>
    <w:rsid w:val="00275650"/>
    <w:rsid w:val="002756DB"/>
    <w:rsid w:val="0027647E"/>
    <w:rsid w:val="0027722B"/>
    <w:rsid w:val="00280E8A"/>
    <w:rsid w:val="00280EF2"/>
    <w:rsid w:val="002824BB"/>
    <w:rsid w:val="00282D6C"/>
    <w:rsid w:val="00284BED"/>
    <w:rsid w:val="00285164"/>
    <w:rsid w:val="002852D2"/>
    <w:rsid w:val="00286817"/>
    <w:rsid w:val="0028700E"/>
    <w:rsid w:val="00287AF0"/>
    <w:rsid w:val="0029049C"/>
    <w:rsid w:val="00291719"/>
    <w:rsid w:val="00292FD0"/>
    <w:rsid w:val="00294C7D"/>
    <w:rsid w:val="00294F24"/>
    <w:rsid w:val="002961D0"/>
    <w:rsid w:val="00296B81"/>
    <w:rsid w:val="002A1716"/>
    <w:rsid w:val="002A4956"/>
    <w:rsid w:val="002A49D9"/>
    <w:rsid w:val="002A5179"/>
    <w:rsid w:val="002A53D3"/>
    <w:rsid w:val="002A5B12"/>
    <w:rsid w:val="002A5F69"/>
    <w:rsid w:val="002A6710"/>
    <w:rsid w:val="002B22D8"/>
    <w:rsid w:val="002B2623"/>
    <w:rsid w:val="002B2668"/>
    <w:rsid w:val="002B3033"/>
    <w:rsid w:val="002B41B5"/>
    <w:rsid w:val="002B4A8F"/>
    <w:rsid w:val="002B4A90"/>
    <w:rsid w:val="002B584B"/>
    <w:rsid w:val="002B7904"/>
    <w:rsid w:val="002C2E6E"/>
    <w:rsid w:val="002C3467"/>
    <w:rsid w:val="002C379A"/>
    <w:rsid w:val="002C4F10"/>
    <w:rsid w:val="002C55A1"/>
    <w:rsid w:val="002C74A0"/>
    <w:rsid w:val="002C7A81"/>
    <w:rsid w:val="002C7B0A"/>
    <w:rsid w:val="002D187B"/>
    <w:rsid w:val="002D278D"/>
    <w:rsid w:val="002D2822"/>
    <w:rsid w:val="002D416C"/>
    <w:rsid w:val="002D66C9"/>
    <w:rsid w:val="002E04D4"/>
    <w:rsid w:val="002E28E9"/>
    <w:rsid w:val="002E40AC"/>
    <w:rsid w:val="002E4EE4"/>
    <w:rsid w:val="002E7481"/>
    <w:rsid w:val="002F3DE3"/>
    <w:rsid w:val="002F4A1E"/>
    <w:rsid w:val="002F55AB"/>
    <w:rsid w:val="002F632E"/>
    <w:rsid w:val="002F684F"/>
    <w:rsid w:val="002F6F6A"/>
    <w:rsid w:val="002F7128"/>
    <w:rsid w:val="0030073E"/>
    <w:rsid w:val="003010FC"/>
    <w:rsid w:val="00304F39"/>
    <w:rsid w:val="00305514"/>
    <w:rsid w:val="00305827"/>
    <w:rsid w:val="00310AF9"/>
    <w:rsid w:val="00311613"/>
    <w:rsid w:val="00313C77"/>
    <w:rsid w:val="00315742"/>
    <w:rsid w:val="003163B3"/>
    <w:rsid w:val="00316646"/>
    <w:rsid w:val="0032020F"/>
    <w:rsid w:val="00321E88"/>
    <w:rsid w:val="00323498"/>
    <w:rsid w:val="00324A6C"/>
    <w:rsid w:val="00326866"/>
    <w:rsid w:val="00330983"/>
    <w:rsid w:val="00330CD1"/>
    <w:rsid w:val="003311A4"/>
    <w:rsid w:val="00331D0F"/>
    <w:rsid w:val="003320DA"/>
    <w:rsid w:val="003342C4"/>
    <w:rsid w:val="00335FC7"/>
    <w:rsid w:val="00341DEB"/>
    <w:rsid w:val="00343835"/>
    <w:rsid w:val="003452AE"/>
    <w:rsid w:val="00345665"/>
    <w:rsid w:val="00345738"/>
    <w:rsid w:val="00345CA6"/>
    <w:rsid w:val="00346A3D"/>
    <w:rsid w:val="00347BC5"/>
    <w:rsid w:val="00347E30"/>
    <w:rsid w:val="00350735"/>
    <w:rsid w:val="00350C20"/>
    <w:rsid w:val="0035128B"/>
    <w:rsid w:val="00352980"/>
    <w:rsid w:val="00353515"/>
    <w:rsid w:val="00353641"/>
    <w:rsid w:val="00353902"/>
    <w:rsid w:val="00353F72"/>
    <w:rsid w:val="003548FA"/>
    <w:rsid w:val="0035504F"/>
    <w:rsid w:val="00357147"/>
    <w:rsid w:val="00357A8C"/>
    <w:rsid w:val="00361427"/>
    <w:rsid w:val="00363420"/>
    <w:rsid w:val="0036401F"/>
    <w:rsid w:val="0036458B"/>
    <w:rsid w:val="00365129"/>
    <w:rsid w:val="00365572"/>
    <w:rsid w:val="003664A9"/>
    <w:rsid w:val="0036674D"/>
    <w:rsid w:val="00367C43"/>
    <w:rsid w:val="00367D87"/>
    <w:rsid w:val="0037099A"/>
    <w:rsid w:val="003713EA"/>
    <w:rsid w:val="003716A4"/>
    <w:rsid w:val="00371D2F"/>
    <w:rsid w:val="003723D0"/>
    <w:rsid w:val="00376511"/>
    <w:rsid w:val="00376749"/>
    <w:rsid w:val="00376EC6"/>
    <w:rsid w:val="00381919"/>
    <w:rsid w:val="00384161"/>
    <w:rsid w:val="00385582"/>
    <w:rsid w:val="00387469"/>
    <w:rsid w:val="00387610"/>
    <w:rsid w:val="003910F4"/>
    <w:rsid w:val="00391272"/>
    <w:rsid w:val="0039349B"/>
    <w:rsid w:val="003936D9"/>
    <w:rsid w:val="00393B4B"/>
    <w:rsid w:val="00393CAD"/>
    <w:rsid w:val="003946A3"/>
    <w:rsid w:val="00395D07"/>
    <w:rsid w:val="003973D3"/>
    <w:rsid w:val="003A0892"/>
    <w:rsid w:val="003A3268"/>
    <w:rsid w:val="003A38D2"/>
    <w:rsid w:val="003A449E"/>
    <w:rsid w:val="003A46FB"/>
    <w:rsid w:val="003A4DCE"/>
    <w:rsid w:val="003A60F5"/>
    <w:rsid w:val="003A71F3"/>
    <w:rsid w:val="003B12EB"/>
    <w:rsid w:val="003B1414"/>
    <w:rsid w:val="003B19F5"/>
    <w:rsid w:val="003B3974"/>
    <w:rsid w:val="003B5183"/>
    <w:rsid w:val="003B5620"/>
    <w:rsid w:val="003B5F12"/>
    <w:rsid w:val="003B6F30"/>
    <w:rsid w:val="003B7299"/>
    <w:rsid w:val="003B7339"/>
    <w:rsid w:val="003C0132"/>
    <w:rsid w:val="003C1102"/>
    <w:rsid w:val="003C30B5"/>
    <w:rsid w:val="003C3F11"/>
    <w:rsid w:val="003C4AB4"/>
    <w:rsid w:val="003C4D32"/>
    <w:rsid w:val="003C5B0C"/>
    <w:rsid w:val="003D030B"/>
    <w:rsid w:val="003D0E0A"/>
    <w:rsid w:val="003D0F24"/>
    <w:rsid w:val="003D16FA"/>
    <w:rsid w:val="003D222B"/>
    <w:rsid w:val="003D2F82"/>
    <w:rsid w:val="003D38C6"/>
    <w:rsid w:val="003D3908"/>
    <w:rsid w:val="003D3B3F"/>
    <w:rsid w:val="003D4970"/>
    <w:rsid w:val="003D4B1F"/>
    <w:rsid w:val="003D4EEA"/>
    <w:rsid w:val="003D7C02"/>
    <w:rsid w:val="003E057A"/>
    <w:rsid w:val="003E2E06"/>
    <w:rsid w:val="003E3B72"/>
    <w:rsid w:val="003E4958"/>
    <w:rsid w:val="003E5956"/>
    <w:rsid w:val="003E5AD9"/>
    <w:rsid w:val="003E5FCA"/>
    <w:rsid w:val="003E6CDF"/>
    <w:rsid w:val="003F07A0"/>
    <w:rsid w:val="003F0F55"/>
    <w:rsid w:val="003F1741"/>
    <w:rsid w:val="003F1C7A"/>
    <w:rsid w:val="003F2C37"/>
    <w:rsid w:val="003F3821"/>
    <w:rsid w:val="003F3EB8"/>
    <w:rsid w:val="003F4656"/>
    <w:rsid w:val="003F4F05"/>
    <w:rsid w:val="003F58D5"/>
    <w:rsid w:val="003F6AD5"/>
    <w:rsid w:val="00401B6A"/>
    <w:rsid w:val="00402238"/>
    <w:rsid w:val="0040250F"/>
    <w:rsid w:val="0040286A"/>
    <w:rsid w:val="00402B32"/>
    <w:rsid w:val="00402DBA"/>
    <w:rsid w:val="004045A1"/>
    <w:rsid w:val="00407B73"/>
    <w:rsid w:val="00410C93"/>
    <w:rsid w:val="00411129"/>
    <w:rsid w:val="00411808"/>
    <w:rsid w:val="00411B4A"/>
    <w:rsid w:val="00412227"/>
    <w:rsid w:val="00413E74"/>
    <w:rsid w:val="00414C02"/>
    <w:rsid w:val="00414E8D"/>
    <w:rsid w:val="00415ECA"/>
    <w:rsid w:val="00417567"/>
    <w:rsid w:val="0042060D"/>
    <w:rsid w:val="0042121E"/>
    <w:rsid w:val="00422CE5"/>
    <w:rsid w:val="004230F0"/>
    <w:rsid w:val="00424B7E"/>
    <w:rsid w:val="00424C7F"/>
    <w:rsid w:val="00425964"/>
    <w:rsid w:val="00425E9A"/>
    <w:rsid w:val="00425EAC"/>
    <w:rsid w:val="00426DF4"/>
    <w:rsid w:val="004271FB"/>
    <w:rsid w:val="00427554"/>
    <w:rsid w:val="004279BA"/>
    <w:rsid w:val="00427E4A"/>
    <w:rsid w:val="00430625"/>
    <w:rsid w:val="00431305"/>
    <w:rsid w:val="00435724"/>
    <w:rsid w:val="00437777"/>
    <w:rsid w:val="00437CC6"/>
    <w:rsid w:val="004411B6"/>
    <w:rsid w:val="0044540C"/>
    <w:rsid w:val="004461B1"/>
    <w:rsid w:val="0045162B"/>
    <w:rsid w:val="004538A6"/>
    <w:rsid w:val="00455E2F"/>
    <w:rsid w:val="004565A2"/>
    <w:rsid w:val="00456B55"/>
    <w:rsid w:val="004578A3"/>
    <w:rsid w:val="00461073"/>
    <w:rsid w:val="0046141C"/>
    <w:rsid w:val="00461CEC"/>
    <w:rsid w:val="00462878"/>
    <w:rsid w:val="00465B10"/>
    <w:rsid w:val="00467E85"/>
    <w:rsid w:val="00471DDC"/>
    <w:rsid w:val="004723ED"/>
    <w:rsid w:val="00472EFD"/>
    <w:rsid w:val="00473B64"/>
    <w:rsid w:val="00474E32"/>
    <w:rsid w:val="00475018"/>
    <w:rsid w:val="004762C3"/>
    <w:rsid w:val="00476F67"/>
    <w:rsid w:val="004813C8"/>
    <w:rsid w:val="00483C95"/>
    <w:rsid w:val="00484C95"/>
    <w:rsid w:val="00484E73"/>
    <w:rsid w:val="0048605B"/>
    <w:rsid w:val="004867A2"/>
    <w:rsid w:val="004920D9"/>
    <w:rsid w:val="004936C1"/>
    <w:rsid w:val="00493FF4"/>
    <w:rsid w:val="004953EC"/>
    <w:rsid w:val="00497786"/>
    <w:rsid w:val="004A0C77"/>
    <w:rsid w:val="004A0DE1"/>
    <w:rsid w:val="004A1CAA"/>
    <w:rsid w:val="004A2410"/>
    <w:rsid w:val="004A27AC"/>
    <w:rsid w:val="004A339B"/>
    <w:rsid w:val="004A409E"/>
    <w:rsid w:val="004A4ECC"/>
    <w:rsid w:val="004A647A"/>
    <w:rsid w:val="004A6484"/>
    <w:rsid w:val="004A6983"/>
    <w:rsid w:val="004A75BD"/>
    <w:rsid w:val="004B043A"/>
    <w:rsid w:val="004B34F0"/>
    <w:rsid w:val="004B3B81"/>
    <w:rsid w:val="004B3BB4"/>
    <w:rsid w:val="004B43FF"/>
    <w:rsid w:val="004B7BED"/>
    <w:rsid w:val="004C1DD0"/>
    <w:rsid w:val="004C1F11"/>
    <w:rsid w:val="004C3DE4"/>
    <w:rsid w:val="004C521C"/>
    <w:rsid w:val="004C64E4"/>
    <w:rsid w:val="004D08DF"/>
    <w:rsid w:val="004D10E1"/>
    <w:rsid w:val="004D42AD"/>
    <w:rsid w:val="004D5E68"/>
    <w:rsid w:val="004D5F4E"/>
    <w:rsid w:val="004D78BE"/>
    <w:rsid w:val="004D78DC"/>
    <w:rsid w:val="004D7C8D"/>
    <w:rsid w:val="004E0E79"/>
    <w:rsid w:val="004E1560"/>
    <w:rsid w:val="004E2741"/>
    <w:rsid w:val="004E394B"/>
    <w:rsid w:val="004E4D65"/>
    <w:rsid w:val="004E536A"/>
    <w:rsid w:val="004E55DB"/>
    <w:rsid w:val="004E597F"/>
    <w:rsid w:val="004E5FB3"/>
    <w:rsid w:val="004E6668"/>
    <w:rsid w:val="004E785F"/>
    <w:rsid w:val="004E799A"/>
    <w:rsid w:val="004F0030"/>
    <w:rsid w:val="004F6EBD"/>
    <w:rsid w:val="004F6EBF"/>
    <w:rsid w:val="004F7DB3"/>
    <w:rsid w:val="005009DF"/>
    <w:rsid w:val="00502B2F"/>
    <w:rsid w:val="00502B8B"/>
    <w:rsid w:val="005043E9"/>
    <w:rsid w:val="00504A46"/>
    <w:rsid w:val="00505207"/>
    <w:rsid w:val="00505F49"/>
    <w:rsid w:val="005066AB"/>
    <w:rsid w:val="00507E9E"/>
    <w:rsid w:val="0051101D"/>
    <w:rsid w:val="00511B27"/>
    <w:rsid w:val="00511D48"/>
    <w:rsid w:val="00512D00"/>
    <w:rsid w:val="00514179"/>
    <w:rsid w:val="00514361"/>
    <w:rsid w:val="005151BA"/>
    <w:rsid w:val="00515ABC"/>
    <w:rsid w:val="00517EAF"/>
    <w:rsid w:val="005209FE"/>
    <w:rsid w:val="00520A91"/>
    <w:rsid w:val="00520E12"/>
    <w:rsid w:val="00521630"/>
    <w:rsid w:val="005228D3"/>
    <w:rsid w:val="0052350D"/>
    <w:rsid w:val="005252A8"/>
    <w:rsid w:val="00525626"/>
    <w:rsid w:val="005269C1"/>
    <w:rsid w:val="0053185E"/>
    <w:rsid w:val="00531A95"/>
    <w:rsid w:val="00534316"/>
    <w:rsid w:val="005400B8"/>
    <w:rsid w:val="005404B1"/>
    <w:rsid w:val="00540CD4"/>
    <w:rsid w:val="00540FC8"/>
    <w:rsid w:val="0054197A"/>
    <w:rsid w:val="00541DC8"/>
    <w:rsid w:val="00542951"/>
    <w:rsid w:val="00542AD0"/>
    <w:rsid w:val="005460D5"/>
    <w:rsid w:val="0054653F"/>
    <w:rsid w:val="00547E18"/>
    <w:rsid w:val="00550216"/>
    <w:rsid w:val="005509EF"/>
    <w:rsid w:val="005520FD"/>
    <w:rsid w:val="005524B5"/>
    <w:rsid w:val="0056102F"/>
    <w:rsid w:val="00561980"/>
    <w:rsid w:val="00562381"/>
    <w:rsid w:val="00563DCD"/>
    <w:rsid w:val="005646DA"/>
    <w:rsid w:val="00564B1E"/>
    <w:rsid w:val="005652A3"/>
    <w:rsid w:val="00566A85"/>
    <w:rsid w:val="00567E35"/>
    <w:rsid w:val="00567FBA"/>
    <w:rsid w:val="00567FDE"/>
    <w:rsid w:val="00570BC6"/>
    <w:rsid w:val="00570BD9"/>
    <w:rsid w:val="00570F65"/>
    <w:rsid w:val="00571B04"/>
    <w:rsid w:val="0057354C"/>
    <w:rsid w:val="00573AE3"/>
    <w:rsid w:val="00573F6E"/>
    <w:rsid w:val="005800A7"/>
    <w:rsid w:val="00580318"/>
    <w:rsid w:val="0058043F"/>
    <w:rsid w:val="005807A2"/>
    <w:rsid w:val="005814FE"/>
    <w:rsid w:val="0058449C"/>
    <w:rsid w:val="00584FEF"/>
    <w:rsid w:val="00585AC6"/>
    <w:rsid w:val="005902D9"/>
    <w:rsid w:val="005903BA"/>
    <w:rsid w:val="00590AEC"/>
    <w:rsid w:val="00590CBA"/>
    <w:rsid w:val="00590F76"/>
    <w:rsid w:val="00590FD2"/>
    <w:rsid w:val="0059116B"/>
    <w:rsid w:val="00592915"/>
    <w:rsid w:val="00592F20"/>
    <w:rsid w:val="00593ABB"/>
    <w:rsid w:val="00596775"/>
    <w:rsid w:val="00596AB7"/>
    <w:rsid w:val="00596B8A"/>
    <w:rsid w:val="00597A5C"/>
    <w:rsid w:val="005A05B0"/>
    <w:rsid w:val="005A1B8C"/>
    <w:rsid w:val="005A1D1B"/>
    <w:rsid w:val="005A1EA7"/>
    <w:rsid w:val="005A2E10"/>
    <w:rsid w:val="005A6F76"/>
    <w:rsid w:val="005B1E46"/>
    <w:rsid w:val="005B226A"/>
    <w:rsid w:val="005B299E"/>
    <w:rsid w:val="005B3632"/>
    <w:rsid w:val="005B3A2E"/>
    <w:rsid w:val="005B3E6E"/>
    <w:rsid w:val="005B413F"/>
    <w:rsid w:val="005B4703"/>
    <w:rsid w:val="005C03C3"/>
    <w:rsid w:val="005C3875"/>
    <w:rsid w:val="005C3D1A"/>
    <w:rsid w:val="005C42AC"/>
    <w:rsid w:val="005C4F84"/>
    <w:rsid w:val="005C5B62"/>
    <w:rsid w:val="005C5DBD"/>
    <w:rsid w:val="005D10FF"/>
    <w:rsid w:val="005D23FB"/>
    <w:rsid w:val="005D30D9"/>
    <w:rsid w:val="005D324C"/>
    <w:rsid w:val="005D3321"/>
    <w:rsid w:val="005D3C89"/>
    <w:rsid w:val="005D3CDD"/>
    <w:rsid w:val="005D3F14"/>
    <w:rsid w:val="005D416B"/>
    <w:rsid w:val="005D5230"/>
    <w:rsid w:val="005D613B"/>
    <w:rsid w:val="005D6CDD"/>
    <w:rsid w:val="005D703E"/>
    <w:rsid w:val="005E0565"/>
    <w:rsid w:val="005E194F"/>
    <w:rsid w:val="005E2C4E"/>
    <w:rsid w:val="005E3725"/>
    <w:rsid w:val="005E43E1"/>
    <w:rsid w:val="005E46D2"/>
    <w:rsid w:val="005E47D1"/>
    <w:rsid w:val="005E7BF9"/>
    <w:rsid w:val="005F176A"/>
    <w:rsid w:val="005F2471"/>
    <w:rsid w:val="005F3397"/>
    <w:rsid w:val="005F73AA"/>
    <w:rsid w:val="005F79B8"/>
    <w:rsid w:val="00600203"/>
    <w:rsid w:val="0060026B"/>
    <w:rsid w:val="00600954"/>
    <w:rsid w:val="00604C3A"/>
    <w:rsid w:val="0060583B"/>
    <w:rsid w:val="00605D4F"/>
    <w:rsid w:val="006071B2"/>
    <w:rsid w:val="0061190C"/>
    <w:rsid w:val="00612E94"/>
    <w:rsid w:val="00613410"/>
    <w:rsid w:val="0061399C"/>
    <w:rsid w:val="006139EB"/>
    <w:rsid w:val="0061419A"/>
    <w:rsid w:val="0061438E"/>
    <w:rsid w:val="006145B0"/>
    <w:rsid w:val="00616022"/>
    <w:rsid w:val="00616198"/>
    <w:rsid w:val="00616642"/>
    <w:rsid w:val="00617184"/>
    <w:rsid w:val="0061784A"/>
    <w:rsid w:val="00617986"/>
    <w:rsid w:val="00621636"/>
    <w:rsid w:val="0062182C"/>
    <w:rsid w:val="00622786"/>
    <w:rsid w:val="00623AD1"/>
    <w:rsid w:val="00623BDE"/>
    <w:rsid w:val="00630DA5"/>
    <w:rsid w:val="0063186F"/>
    <w:rsid w:val="0063325F"/>
    <w:rsid w:val="00633523"/>
    <w:rsid w:val="00635327"/>
    <w:rsid w:val="00635AF2"/>
    <w:rsid w:val="00636CF1"/>
    <w:rsid w:val="00641AD4"/>
    <w:rsid w:val="00641D50"/>
    <w:rsid w:val="00642026"/>
    <w:rsid w:val="0064299B"/>
    <w:rsid w:val="00647233"/>
    <w:rsid w:val="00652E7F"/>
    <w:rsid w:val="00654A48"/>
    <w:rsid w:val="0065508F"/>
    <w:rsid w:val="006551A2"/>
    <w:rsid w:val="0065651B"/>
    <w:rsid w:val="00657AFE"/>
    <w:rsid w:val="00657C04"/>
    <w:rsid w:val="00657DBC"/>
    <w:rsid w:val="00661A57"/>
    <w:rsid w:val="00661DBE"/>
    <w:rsid w:val="00662981"/>
    <w:rsid w:val="00662D31"/>
    <w:rsid w:val="00664607"/>
    <w:rsid w:val="00664C22"/>
    <w:rsid w:val="00666C56"/>
    <w:rsid w:val="00667110"/>
    <w:rsid w:val="006671A3"/>
    <w:rsid w:val="00670089"/>
    <w:rsid w:val="00670339"/>
    <w:rsid w:val="0067273C"/>
    <w:rsid w:val="00672AAB"/>
    <w:rsid w:val="00684E51"/>
    <w:rsid w:val="00690598"/>
    <w:rsid w:val="00690F1F"/>
    <w:rsid w:val="00691DCC"/>
    <w:rsid w:val="00691DE8"/>
    <w:rsid w:val="00692804"/>
    <w:rsid w:val="00693408"/>
    <w:rsid w:val="006940FB"/>
    <w:rsid w:val="00694CA3"/>
    <w:rsid w:val="006A04D1"/>
    <w:rsid w:val="006A100B"/>
    <w:rsid w:val="006A1E14"/>
    <w:rsid w:val="006A20C7"/>
    <w:rsid w:val="006A29B3"/>
    <w:rsid w:val="006A31F9"/>
    <w:rsid w:val="006A3285"/>
    <w:rsid w:val="006A3B70"/>
    <w:rsid w:val="006A7D68"/>
    <w:rsid w:val="006B02C3"/>
    <w:rsid w:val="006B04E7"/>
    <w:rsid w:val="006B1116"/>
    <w:rsid w:val="006B14A9"/>
    <w:rsid w:val="006B2362"/>
    <w:rsid w:val="006B2496"/>
    <w:rsid w:val="006B2878"/>
    <w:rsid w:val="006B72DE"/>
    <w:rsid w:val="006C0492"/>
    <w:rsid w:val="006C0660"/>
    <w:rsid w:val="006C193D"/>
    <w:rsid w:val="006C5639"/>
    <w:rsid w:val="006C57B9"/>
    <w:rsid w:val="006C5FC1"/>
    <w:rsid w:val="006C6769"/>
    <w:rsid w:val="006C6CD3"/>
    <w:rsid w:val="006D01FB"/>
    <w:rsid w:val="006D04C7"/>
    <w:rsid w:val="006D1E93"/>
    <w:rsid w:val="006D266F"/>
    <w:rsid w:val="006D44E1"/>
    <w:rsid w:val="006D4646"/>
    <w:rsid w:val="006D4B87"/>
    <w:rsid w:val="006E08B4"/>
    <w:rsid w:val="006E0BB6"/>
    <w:rsid w:val="006E17F4"/>
    <w:rsid w:val="006E20AE"/>
    <w:rsid w:val="006E21FA"/>
    <w:rsid w:val="006E44C4"/>
    <w:rsid w:val="006E5711"/>
    <w:rsid w:val="006E6440"/>
    <w:rsid w:val="006E6943"/>
    <w:rsid w:val="006E7699"/>
    <w:rsid w:val="006F0D60"/>
    <w:rsid w:val="006F0FB7"/>
    <w:rsid w:val="006F12C0"/>
    <w:rsid w:val="006F1C10"/>
    <w:rsid w:val="006F1E96"/>
    <w:rsid w:val="006F2100"/>
    <w:rsid w:val="006F2536"/>
    <w:rsid w:val="006F3F8F"/>
    <w:rsid w:val="006F40DA"/>
    <w:rsid w:val="006F45C3"/>
    <w:rsid w:val="006F4684"/>
    <w:rsid w:val="006F4ADA"/>
    <w:rsid w:val="006F4CFF"/>
    <w:rsid w:val="006F58B5"/>
    <w:rsid w:val="006F5B46"/>
    <w:rsid w:val="006F7A4D"/>
    <w:rsid w:val="00700D37"/>
    <w:rsid w:val="00701453"/>
    <w:rsid w:val="00702B76"/>
    <w:rsid w:val="00703129"/>
    <w:rsid w:val="007036D1"/>
    <w:rsid w:val="00704BF0"/>
    <w:rsid w:val="00704E5D"/>
    <w:rsid w:val="00705739"/>
    <w:rsid w:val="0071020C"/>
    <w:rsid w:val="00710949"/>
    <w:rsid w:val="00711C23"/>
    <w:rsid w:val="0071291F"/>
    <w:rsid w:val="00713940"/>
    <w:rsid w:val="00714E5B"/>
    <w:rsid w:val="0071544B"/>
    <w:rsid w:val="007154CC"/>
    <w:rsid w:val="00720077"/>
    <w:rsid w:val="00722E80"/>
    <w:rsid w:val="007233CE"/>
    <w:rsid w:val="0072399D"/>
    <w:rsid w:val="00726088"/>
    <w:rsid w:val="007265D0"/>
    <w:rsid w:val="00727B09"/>
    <w:rsid w:val="00730B6A"/>
    <w:rsid w:val="007317BA"/>
    <w:rsid w:val="007320C7"/>
    <w:rsid w:val="00733972"/>
    <w:rsid w:val="00734B38"/>
    <w:rsid w:val="00736D88"/>
    <w:rsid w:val="00736DD2"/>
    <w:rsid w:val="00737E81"/>
    <w:rsid w:val="00746552"/>
    <w:rsid w:val="0074681C"/>
    <w:rsid w:val="00746C6A"/>
    <w:rsid w:val="00746EC2"/>
    <w:rsid w:val="007500C9"/>
    <w:rsid w:val="00750799"/>
    <w:rsid w:val="0075646B"/>
    <w:rsid w:val="007625D8"/>
    <w:rsid w:val="007639FE"/>
    <w:rsid w:val="007668C7"/>
    <w:rsid w:val="00767E88"/>
    <w:rsid w:val="00770EBB"/>
    <w:rsid w:val="00771938"/>
    <w:rsid w:val="0077227C"/>
    <w:rsid w:val="0077242A"/>
    <w:rsid w:val="00773820"/>
    <w:rsid w:val="00773BE6"/>
    <w:rsid w:val="00775B04"/>
    <w:rsid w:val="007766AB"/>
    <w:rsid w:val="0077783D"/>
    <w:rsid w:val="0077784C"/>
    <w:rsid w:val="007828CC"/>
    <w:rsid w:val="00784443"/>
    <w:rsid w:val="007865BE"/>
    <w:rsid w:val="00786835"/>
    <w:rsid w:val="007934A4"/>
    <w:rsid w:val="007959AC"/>
    <w:rsid w:val="00795D5F"/>
    <w:rsid w:val="00796EAA"/>
    <w:rsid w:val="007978BD"/>
    <w:rsid w:val="007A017C"/>
    <w:rsid w:val="007A0212"/>
    <w:rsid w:val="007A1064"/>
    <w:rsid w:val="007A1DCC"/>
    <w:rsid w:val="007A20E0"/>
    <w:rsid w:val="007A520F"/>
    <w:rsid w:val="007A5271"/>
    <w:rsid w:val="007A5336"/>
    <w:rsid w:val="007A7EAD"/>
    <w:rsid w:val="007B0CC4"/>
    <w:rsid w:val="007B2204"/>
    <w:rsid w:val="007B2379"/>
    <w:rsid w:val="007B35CC"/>
    <w:rsid w:val="007B502E"/>
    <w:rsid w:val="007B5814"/>
    <w:rsid w:val="007B5A7D"/>
    <w:rsid w:val="007B5CAC"/>
    <w:rsid w:val="007B6100"/>
    <w:rsid w:val="007C0652"/>
    <w:rsid w:val="007C0F4D"/>
    <w:rsid w:val="007C1C63"/>
    <w:rsid w:val="007C2C76"/>
    <w:rsid w:val="007C7925"/>
    <w:rsid w:val="007D1E7C"/>
    <w:rsid w:val="007D26AE"/>
    <w:rsid w:val="007D2884"/>
    <w:rsid w:val="007D4460"/>
    <w:rsid w:val="007D5816"/>
    <w:rsid w:val="007D5D58"/>
    <w:rsid w:val="007D6D94"/>
    <w:rsid w:val="007D7829"/>
    <w:rsid w:val="007E11F0"/>
    <w:rsid w:val="007E1763"/>
    <w:rsid w:val="007E2DC9"/>
    <w:rsid w:val="007E5732"/>
    <w:rsid w:val="007F1567"/>
    <w:rsid w:val="007F178B"/>
    <w:rsid w:val="007F409B"/>
    <w:rsid w:val="007F4D69"/>
    <w:rsid w:val="007F63FD"/>
    <w:rsid w:val="007F7177"/>
    <w:rsid w:val="007F7E38"/>
    <w:rsid w:val="0080150E"/>
    <w:rsid w:val="008016A9"/>
    <w:rsid w:val="008019D8"/>
    <w:rsid w:val="008023B5"/>
    <w:rsid w:val="00803BC3"/>
    <w:rsid w:val="008061D9"/>
    <w:rsid w:val="00810CCE"/>
    <w:rsid w:val="0081156A"/>
    <w:rsid w:val="008126B2"/>
    <w:rsid w:val="00813D7E"/>
    <w:rsid w:val="00815A2E"/>
    <w:rsid w:val="00820668"/>
    <w:rsid w:val="0082283E"/>
    <w:rsid w:val="008245E8"/>
    <w:rsid w:val="008263BA"/>
    <w:rsid w:val="00827398"/>
    <w:rsid w:val="00827587"/>
    <w:rsid w:val="0083072B"/>
    <w:rsid w:val="0083120E"/>
    <w:rsid w:val="008314C9"/>
    <w:rsid w:val="008317DD"/>
    <w:rsid w:val="00834770"/>
    <w:rsid w:val="00836145"/>
    <w:rsid w:val="008374AB"/>
    <w:rsid w:val="008404BF"/>
    <w:rsid w:val="008419F0"/>
    <w:rsid w:val="00842974"/>
    <w:rsid w:val="00843FE7"/>
    <w:rsid w:val="008441F1"/>
    <w:rsid w:val="00844437"/>
    <w:rsid w:val="008445EC"/>
    <w:rsid w:val="00845E3A"/>
    <w:rsid w:val="00846DD2"/>
    <w:rsid w:val="008472DB"/>
    <w:rsid w:val="0085220F"/>
    <w:rsid w:val="00852264"/>
    <w:rsid w:val="0085249A"/>
    <w:rsid w:val="0085550A"/>
    <w:rsid w:val="00856BCE"/>
    <w:rsid w:val="00856FB7"/>
    <w:rsid w:val="008616EF"/>
    <w:rsid w:val="00862392"/>
    <w:rsid w:val="0086349D"/>
    <w:rsid w:val="00863C25"/>
    <w:rsid w:val="00866132"/>
    <w:rsid w:val="008672C0"/>
    <w:rsid w:val="00867620"/>
    <w:rsid w:val="00871AD2"/>
    <w:rsid w:val="00872407"/>
    <w:rsid w:val="00872977"/>
    <w:rsid w:val="00873394"/>
    <w:rsid w:val="008735D0"/>
    <w:rsid w:val="00874543"/>
    <w:rsid w:val="00874792"/>
    <w:rsid w:val="00875A42"/>
    <w:rsid w:val="008767A3"/>
    <w:rsid w:val="00876DB5"/>
    <w:rsid w:val="00881AFA"/>
    <w:rsid w:val="008822D3"/>
    <w:rsid w:val="008825BA"/>
    <w:rsid w:val="00882633"/>
    <w:rsid w:val="0088418B"/>
    <w:rsid w:val="008841F2"/>
    <w:rsid w:val="0088447A"/>
    <w:rsid w:val="008851F5"/>
    <w:rsid w:val="00885B49"/>
    <w:rsid w:val="008871F9"/>
    <w:rsid w:val="008904A8"/>
    <w:rsid w:val="00890AA4"/>
    <w:rsid w:val="00891FC7"/>
    <w:rsid w:val="00894079"/>
    <w:rsid w:val="00894F4E"/>
    <w:rsid w:val="0089516C"/>
    <w:rsid w:val="00896022"/>
    <w:rsid w:val="008A1F1F"/>
    <w:rsid w:val="008A2E8A"/>
    <w:rsid w:val="008A3AA4"/>
    <w:rsid w:val="008A73BB"/>
    <w:rsid w:val="008B0081"/>
    <w:rsid w:val="008B270F"/>
    <w:rsid w:val="008B2B1A"/>
    <w:rsid w:val="008B49E8"/>
    <w:rsid w:val="008C0060"/>
    <w:rsid w:val="008C051A"/>
    <w:rsid w:val="008C2C6F"/>
    <w:rsid w:val="008C385B"/>
    <w:rsid w:val="008C4523"/>
    <w:rsid w:val="008C510F"/>
    <w:rsid w:val="008C6D40"/>
    <w:rsid w:val="008D01B0"/>
    <w:rsid w:val="008D05CE"/>
    <w:rsid w:val="008D2338"/>
    <w:rsid w:val="008D324D"/>
    <w:rsid w:val="008D4391"/>
    <w:rsid w:val="008D4826"/>
    <w:rsid w:val="008D62E9"/>
    <w:rsid w:val="008E0F0D"/>
    <w:rsid w:val="008E19C4"/>
    <w:rsid w:val="008E24B3"/>
    <w:rsid w:val="008E2A16"/>
    <w:rsid w:val="008E3634"/>
    <w:rsid w:val="008E38D0"/>
    <w:rsid w:val="008E39EA"/>
    <w:rsid w:val="008E4C6A"/>
    <w:rsid w:val="008E4DE3"/>
    <w:rsid w:val="008E5249"/>
    <w:rsid w:val="008E5B3C"/>
    <w:rsid w:val="008E66B8"/>
    <w:rsid w:val="008E6EAC"/>
    <w:rsid w:val="008F1988"/>
    <w:rsid w:val="008F2163"/>
    <w:rsid w:val="008F48F9"/>
    <w:rsid w:val="008F6F79"/>
    <w:rsid w:val="008F770B"/>
    <w:rsid w:val="00900EDD"/>
    <w:rsid w:val="00902366"/>
    <w:rsid w:val="009023F3"/>
    <w:rsid w:val="00902ED7"/>
    <w:rsid w:val="009036AD"/>
    <w:rsid w:val="0090383C"/>
    <w:rsid w:val="009051FB"/>
    <w:rsid w:val="00906588"/>
    <w:rsid w:val="00907DED"/>
    <w:rsid w:val="00911E31"/>
    <w:rsid w:val="00911E48"/>
    <w:rsid w:val="00912132"/>
    <w:rsid w:val="009125AC"/>
    <w:rsid w:val="0091543E"/>
    <w:rsid w:val="00915989"/>
    <w:rsid w:val="00917EBF"/>
    <w:rsid w:val="00922FAD"/>
    <w:rsid w:val="00924F0A"/>
    <w:rsid w:val="009264FE"/>
    <w:rsid w:val="0092708B"/>
    <w:rsid w:val="009278DD"/>
    <w:rsid w:val="00934673"/>
    <w:rsid w:val="00935A30"/>
    <w:rsid w:val="00935D28"/>
    <w:rsid w:val="009362DC"/>
    <w:rsid w:val="009373BA"/>
    <w:rsid w:val="009374EB"/>
    <w:rsid w:val="00937713"/>
    <w:rsid w:val="0094155D"/>
    <w:rsid w:val="009425D7"/>
    <w:rsid w:val="009432FC"/>
    <w:rsid w:val="00944372"/>
    <w:rsid w:val="00946356"/>
    <w:rsid w:val="009469B3"/>
    <w:rsid w:val="009503E6"/>
    <w:rsid w:val="00950706"/>
    <w:rsid w:val="00950983"/>
    <w:rsid w:val="0095156E"/>
    <w:rsid w:val="00955357"/>
    <w:rsid w:val="00955FCD"/>
    <w:rsid w:val="0096017E"/>
    <w:rsid w:val="00962BAF"/>
    <w:rsid w:val="00963556"/>
    <w:rsid w:val="00963E7F"/>
    <w:rsid w:val="00966090"/>
    <w:rsid w:val="00966177"/>
    <w:rsid w:val="00966820"/>
    <w:rsid w:val="00967C4A"/>
    <w:rsid w:val="009718B2"/>
    <w:rsid w:val="009729CB"/>
    <w:rsid w:val="00974355"/>
    <w:rsid w:val="00976195"/>
    <w:rsid w:val="00980037"/>
    <w:rsid w:val="009810AB"/>
    <w:rsid w:val="009820C8"/>
    <w:rsid w:val="00983880"/>
    <w:rsid w:val="00983B43"/>
    <w:rsid w:val="009840EA"/>
    <w:rsid w:val="009847F7"/>
    <w:rsid w:val="009862E6"/>
    <w:rsid w:val="00986D0A"/>
    <w:rsid w:val="0099054C"/>
    <w:rsid w:val="00993CEB"/>
    <w:rsid w:val="0099682B"/>
    <w:rsid w:val="00996D2A"/>
    <w:rsid w:val="009A0479"/>
    <w:rsid w:val="009A4D8A"/>
    <w:rsid w:val="009A4D8E"/>
    <w:rsid w:val="009A4DE9"/>
    <w:rsid w:val="009A5EF9"/>
    <w:rsid w:val="009A62D6"/>
    <w:rsid w:val="009B090B"/>
    <w:rsid w:val="009B230B"/>
    <w:rsid w:val="009B2481"/>
    <w:rsid w:val="009B3739"/>
    <w:rsid w:val="009B4ABB"/>
    <w:rsid w:val="009B5656"/>
    <w:rsid w:val="009B7531"/>
    <w:rsid w:val="009C0217"/>
    <w:rsid w:val="009C2901"/>
    <w:rsid w:val="009C2A34"/>
    <w:rsid w:val="009C2B99"/>
    <w:rsid w:val="009C2F4D"/>
    <w:rsid w:val="009C3034"/>
    <w:rsid w:val="009C47AC"/>
    <w:rsid w:val="009C5948"/>
    <w:rsid w:val="009C5E49"/>
    <w:rsid w:val="009C6042"/>
    <w:rsid w:val="009C67EF"/>
    <w:rsid w:val="009D16CA"/>
    <w:rsid w:val="009D1900"/>
    <w:rsid w:val="009D1D3E"/>
    <w:rsid w:val="009D2FCA"/>
    <w:rsid w:val="009D319F"/>
    <w:rsid w:val="009D3283"/>
    <w:rsid w:val="009D3CFC"/>
    <w:rsid w:val="009D3EAC"/>
    <w:rsid w:val="009D5376"/>
    <w:rsid w:val="009D67E3"/>
    <w:rsid w:val="009E003B"/>
    <w:rsid w:val="009E1758"/>
    <w:rsid w:val="009E23B9"/>
    <w:rsid w:val="009E486A"/>
    <w:rsid w:val="009E4FDD"/>
    <w:rsid w:val="009E6604"/>
    <w:rsid w:val="009E669C"/>
    <w:rsid w:val="009E737D"/>
    <w:rsid w:val="009E7B28"/>
    <w:rsid w:val="009F0767"/>
    <w:rsid w:val="009F210E"/>
    <w:rsid w:val="009F3357"/>
    <w:rsid w:val="009F4E1D"/>
    <w:rsid w:val="00A01854"/>
    <w:rsid w:val="00A03732"/>
    <w:rsid w:val="00A03977"/>
    <w:rsid w:val="00A058AF"/>
    <w:rsid w:val="00A067DF"/>
    <w:rsid w:val="00A1049F"/>
    <w:rsid w:val="00A13898"/>
    <w:rsid w:val="00A13B6A"/>
    <w:rsid w:val="00A14BB7"/>
    <w:rsid w:val="00A15FC4"/>
    <w:rsid w:val="00A165B2"/>
    <w:rsid w:val="00A1744B"/>
    <w:rsid w:val="00A21252"/>
    <w:rsid w:val="00A223C3"/>
    <w:rsid w:val="00A2272B"/>
    <w:rsid w:val="00A23FAB"/>
    <w:rsid w:val="00A24759"/>
    <w:rsid w:val="00A26FF7"/>
    <w:rsid w:val="00A302BE"/>
    <w:rsid w:val="00A3210F"/>
    <w:rsid w:val="00A32ABB"/>
    <w:rsid w:val="00A32E20"/>
    <w:rsid w:val="00A33C45"/>
    <w:rsid w:val="00A35EFE"/>
    <w:rsid w:val="00A36917"/>
    <w:rsid w:val="00A404F8"/>
    <w:rsid w:val="00A415AF"/>
    <w:rsid w:val="00A4334D"/>
    <w:rsid w:val="00A4349B"/>
    <w:rsid w:val="00A445DC"/>
    <w:rsid w:val="00A44642"/>
    <w:rsid w:val="00A44BEA"/>
    <w:rsid w:val="00A461FB"/>
    <w:rsid w:val="00A46FC2"/>
    <w:rsid w:val="00A474F0"/>
    <w:rsid w:val="00A47F2E"/>
    <w:rsid w:val="00A5022A"/>
    <w:rsid w:val="00A509A5"/>
    <w:rsid w:val="00A51FBD"/>
    <w:rsid w:val="00A52BDC"/>
    <w:rsid w:val="00A531FE"/>
    <w:rsid w:val="00A53572"/>
    <w:rsid w:val="00A53B8C"/>
    <w:rsid w:val="00A55BAF"/>
    <w:rsid w:val="00A55F94"/>
    <w:rsid w:val="00A5604B"/>
    <w:rsid w:val="00A562EA"/>
    <w:rsid w:val="00A6108F"/>
    <w:rsid w:val="00A61679"/>
    <w:rsid w:val="00A6208F"/>
    <w:rsid w:val="00A6653E"/>
    <w:rsid w:val="00A6668D"/>
    <w:rsid w:val="00A67738"/>
    <w:rsid w:val="00A70B9A"/>
    <w:rsid w:val="00A711C6"/>
    <w:rsid w:val="00A74B5E"/>
    <w:rsid w:val="00A752CC"/>
    <w:rsid w:val="00A76120"/>
    <w:rsid w:val="00A76816"/>
    <w:rsid w:val="00A80DB2"/>
    <w:rsid w:val="00A81F90"/>
    <w:rsid w:val="00A820EE"/>
    <w:rsid w:val="00A84863"/>
    <w:rsid w:val="00A84B17"/>
    <w:rsid w:val="00A84CC9"/>
    <w:rsid w:val="00A850A9"/>
    <w:rsid w:val="00A868E4"/>
    <w:rsid w:val="00A9006F"/>
    <w:rsid w:val="00A95542"/>
    <w:rsid w:val="00A95D95"/>
    <w:rsid w:val="00A965EE"/>
    <w:rsid w:val="00A977EC"/>
    <w:rsid w:val="00A97D9B"/>
    <w:rsid w:val="00AA1382"/>
    <w:rsid w:val="00AA2988"/>
    <w:rsid w:val="00AA3FD1"/>
    <w:rsid w:val="00AA4366"/>
    <w:rsid w:val="00AA658F"/>
    <w:rsid w:val="00AB00EE"/>
    <w:rsid w:val="00AB0FA7"/>
    <w:rsid w:val="00AB371D"/>
    <w:rsid w:val="00AB4F14"/>
    <w:rsid w:val="00AB5ED3"/>
    <w:rsid w:val="00AB6B0C"/>
    <w:rsid w:val="00AB6F5F"/>
    <w:rsid w:val="00AB70CD"/>
    <w:rsid w:val="00AB7541"/>
    <w:rsid w:val="00AC0E59"/>
    <w:rsid w:val="00AC2145"/>
    <w:rsid w:val="00AC2AC3"/>
    <w:rsid w:val="00AC2E36"/>
    <w:rsid w:val="00AC419C"/>
    <w:rsid w:val="00AC48B3"/>
    <w:rsid w:val="00AC569F"/>
    <w:rsid w:val="00AC6CB3"/>
    <w:rsid w:val="00AC70DA"/>
    <w:rsid w:val="00AC74B3"/>
    <w:rsid w:val="00AC7AC9"/>
    <w:rsid w:val="00AD669F"/>
    <w:rsid w:val="00AD6A5A"/>
    <w:rsid w:val="00AE0D3F"/>
    <w:rsid w:val="00AE1082"/>
    <w:rsid w:val="00AE1920"/>
    <w:rsid w:val="00AE222F"/>
    <w:rsid w:val="00AE3AA5"/>
    <w:rsid w:val="00AE3FE0"/>
    <w:rsid w:val="00AE5B85"/>
    <w:rsid w:val="00AE7442"/>
    <w:rsid w:val="00AE7804"/>
    <w:rsid w:val="00AE788D"/>
    <w:rsid w:val="00AE79D9"/>
    <w:rsid w:val="00AE7F0A"/>
    <w:rsid w:val="00AF01B3"/>
    <w:rsid w:val="00AF04C3"/>
    <w:rsid w:val="00AF0F13"/>
    <w:rsid w:val="00AF2549"/>
    <w:rsid w:val="00AF29EA"/>
    <w:rsid w:val="00AF38CA"/>
    <w:rsid w:val="00AF3E15"/>
    <w:rsid w:val="00AF4065"/>
    <w:rsid w:val="00AF46C1"/>
    <w:rsid w:val="00AF47D7"/>
    <w:rsid w:val="00AF7992"/>
    <w:rsid w:val="00B00AB3"/>
    <w:rsid w:val="00B018AE"/>
    <w:rsid w:val="00B020A0"/>
    <w:rsid w:val="00B03029"/>
    <w:rsid w:val="00B04153"/>
    <w:rsid w:val="00B05351"/>
    <w:rsid w:val="00B07D61"/>
    <w:rsid w:val="00B109B4"/>
    <w:rsid w:val="00B10F63"/>
    <w:rsid w:val="00B11E3D"/>
    <w:rsid w:val="00B13192"/>
    <w:rsid w:val="00B13480"/>
    <w:rsid w:val="00B13E62"/>
    <w:rsid w:val="00B14C52"/>
    <w:rsid w:val="00B1621A"/>
    <w:rsid w:val="00B170A4"/>
    <w:rsid w:val="00B200AA"/>
    <w:rsid w:val="00B217E7"/>
    <w:rsid w:val="00B22E24"/>
    <w:rsid w:val="00B25FED"/>
    <w:rsid w:val="00B26423"/>
    <w:rsid w:val="00B26E82"/>
    <w:rsid w:val="00B26EE8"/>
    <w:rsid w:val="00B278D6"/>
    <w:rsid w:val="00B27C6A"/>
    <w:rsid w:val="00B310F6"/>
    <w:rsid w:val="00B31E79"/>
    <w:rsid w:val="00B3240D"/>
    <w:rsid w:val="00B33CC7"/>
    <w:rsid w:val="00B35068"/>
    <w:rsid w:val="00B3571F"/>
    <w:rsid w:val="00B37691"/>
    <w:rsid w:val="00B406C3"/>
    <w:rsid w:val="00B4157B"/>
    <w:rsid w:val="00B4174B"/>
    <w:rsid w:val="00B42052"/>
    <w:rsid w:val="00B4260F"/>
    <w:rsid w:val="00B43291"/>
    <w:rsid w:val="00B44CC7"/>
    <w:rsid w:val="00B45B43"/>
    <w:rsid w:val="00B475E2"/>
    <w:rsid w:val="00B478C3"/>
    <w:rsid w:val="00B5067C"/>
    <w:rsid w:val="00B5384E"/>
    <w:rsid w:val="00B53AF5"/>
    <w:rsid w:val="00B543FF"/>
    <w:rsid w:val="00B54D6B"/>
    <w:rsid w:val="00B56F0F"/>
    <w:rsid w:val="00B57C64"/>
    <w:rsid w:val="00B60B49"/>
    <w:rsid w:val="00B60FC9"/>
    <w:rsid w:val="00B61348"/>
    <w:rsid w:val="00B6263F"/>
    <w:rsid w:val="00B64FC1"/>
    <w:rsid w:val="00B66655"/>
    <w:rsid w:val="00B67114"/>
    <w:rsid w:val="00B671CD"/>
    <w:rsid w:val="00B700BE"/>
    <w:rsid w:val="00B71DFC"/>
    <w:rsid w:val="00B71E9E"/>
    <w:rsid w:val="00B71F85"/>
    <w:rsid w:val="00B723C1"/>
    <w:rsid w:val="00B7488A"/>
    <w:rsid w:val="00B75449"/>
    <w:rsid w:val="00B76DCA"/>
    <w:rsid w:val="00B81CC9"/>
    <w:rsid w:val="00B82704"/>
    <w:rsid w:val="00B83A10"/>
    <w:rsid w:val="00B84051"/>
    <w:rsid w:val="00B8418F"/>
    <w:rsid w:val="00B84D1F"/>
    <w:rsid w:val="00B85945"/>
    <w:rsid w:val="00B874B4"/>
    <w:rsid w:val="00B9295A"/>
    <w:rsid w:val="00B92A49"/>
    <w:rsid w:val="00B93219"/>
    <w:rsid w:val="00B9479F"/>
    <w:rsid w:val="00B94E1F"/>
    <w:rsid w:val="00B96265"/>
    <w:rsid w:val="00BA0F46"/>
    <w:rsid w:val="00BA162D"/>
    <w:rsid w:val="00BA1F78"/>
    <w:rsid w:val="00BA3E06"/>
    <w:rsid w:val="00BA4823"/>
    <w:rsid w:val="00BA4825"/>
    <w:rsid w:val="00BA527C"/>
    <w:rsid w:val="00BA6671"/>
    <w:rsid w:val="00BB38B1"/>
    <w:rsid w:val="00BB3DAE"/>
    <w:rsid w:val="00BB46C0"/>
    <w:rsid w:val="00BB7494"/>
    <w:rsid w:val="00BC0AA2"/>
    <w:rsid w:val="00BC1AB8"/>
    <w:rsid w:val="00BC2DBE"/>
    <w:rsid w:val="00BC32FE"/>
    <w:rsid w:val="00BC43EF"/>
    <w:rsid w:val="00BC4616"/>
    <w:rsid w:val="00BC5E2F"/>
    <w:rsid w:val="00BC619F"/>
    <w:rsid w:val="00BC6FCC"/>
    <w:rsid w:val="00BC75AB"/>
    <w:rsid w:val="00BC78B9"/>
    <w:rsid w:val="00BD113C"/>
    <w:rsid w:val="00BD1512"/>
    <w:rsid w:val="00BD1DB9"/>
    <w:rsid w:val="00BD2D12"/>
    <w:rsid w:val="00BD360F"/>
    <w:rsid w:val="00BE028E"/>
    <w:rsid w:val="00BE05E0"/>
    <w:rsid w:val="00BE07A9"/>
    <w:rsid w:val="00BE2990"/>
    <w:rsid w:val="00BE2AFF"/>
    <w:rsid w:val="00BE3732"/>
    <w:rsid w:val="00BE3E23"/>
    <w:rsid w:val="00BE4E28"/>
    <w:rsid w:val="00BE6EB8"/>
    <w:rsid w:val="00BF0376"/>
    <w:rsid w:val="00BF21D2"/>
    <w:rsid w:val="00BF2867"/>
    <w:rsid w:val="00BF42D6"/>
    <w:rsid w:val="00BF5230"/>
    <w:rsid w:val="00BF617B"/>
    <w:rsid w:val="00C0297E"/>
    <w:rsid w:val="00C036DA"/>
    <w:rsid w:val="00C0422E"/>
    <w:rsid w:val="00C0533E"/>
    <w:rsid w:val="00C06000"/>
    <w:rsid w:val="00C06F4E"/>
    <w:rsid w:val="00C0719C"/>
    <w:rsid w:val="00C076D0"/>
    <w:rsid w:val="00C108CB"/>
    <w:rsid w:val="00C1090C"/>
    <w:rsid w:val="00C11E4B"/>
    <w:rsid w:val="00C12534"/>
    <w:rsid w:val="00C130CD"/>
    <w:rsid w:val="00C14DA3"/>
    <w:rsid w:val="00C15F5E"/>
    <w:rsid w:val="00C2198D"/>
    <w:rsid w:val="00C23ACC"/>
    <w:rsid w:val="00C240C8"/>
    <w:rsid w:val="00C2565E"/>
    <w:rsid w:val="00C2583E"/>
    <w:rsid w:val="00C25FA2"/>
    <w:rsid w:val="00C26227"/>
    <w:rsid w:val="00C26513"/>
    <w:rsid w:val="00C27691"/>
    <w:rsid w:val="00C304F8"/>
    <w:rsid w:val="00C305E6"/>
    <w:rsid w:val="00C306AA"/>
    <w:rsid w:val="00C31769"/>
    <w:rsid w:val="00C3335D"/>
    <w:rsid w:val="00C333E0"/>
    <w:rsid w:val="00C34652"/>
    <w:rsid w:val="00C354DA"/>
    <w:rsid w:val="00C35963"/>
    <w:rsid w:val="00C35D08"/>
    <w:rsid w:val="00C360F8"/>
    <w:rsid w:val="00C36706"/>
    <w:rsid w:val="00C367AA"/>
    <w:rsid w:val="00C367F7"/>
    <w:rsid w:val="00C37F72"/>
    <w:rsid w:val="00C40707"/>
    <w:rsid w:val="00C4172B"/>
    <w:rsid w:val="00C420C1"/>
    <w:rsid w:val="00C42932"/>
    <w:rsid w:val="00C43352"/>
    <w:rsid w:val="00C43748"/>
    <w:rsid w:val="00C452E5"/>
    <w:rsid w:val="00C45963"/>
    <w:rsid w:val="00C47138"/>
    <w:rsid w:val="00C472B8"/>
    <w:rsid w:val="00C47B4E"/>
    <w:rsid w:val="00C50B01"/>
    <w:rsid w:val="00C52397"/>
    <w:rsid w:val="00C52B06"/>
    <w:rsid w:val="00C53124"/>
    <w:rsid w:val="00C53B2E"/>
    <w:rsid w:val="00C53B7E"/>
    <w:rsid w:val="00C53E6A"/>
    <w:rsid w:val="00C54581"/>
    <w:rsid w:val="00C5476F"/>
    <w:rsid w:val="00C6019B"/>
    <w:rsid w:val="00C611AF"/>
    <w:rsid w:val="00C6160A"/>
    <w:rsid w:val="00C626A8"/>
    <w:rsid w:val="00C646F8"/>
    <w:rsid w:val="00C64AEC"/>
    <w:rsid w:val="00C65E06"/>
    <w:rsid w:val="00C70C3D"/>
    <w:rsid w:val="00C72FE1"/>
    <w:rsid w:val="00C74645"/>
    <w:rsid w:val="00C74C20"/>
    <w:rsid w:val="00C80D3A"/>
    <w:rsid w:val="00C812F4"/>
    <w:rsid w:val="00C83385"/>
    <w:rsid w:val="00C834F5"/>
    <w:rsid w:val="00C83782"/>
    <w:rsid w:val="00C84064"/>
    <w:rsid w:val="00C8434B"/>
    <w:rsid w:val="00C84E04"/>
    <w:rsid w:val="00C864A5"/>
    <w:rsid w:val="00C910BE"/>
    <w:rsid w:val="00C922BE"/>
    <w:rsid w:val="00C927E8"/>
    <w:rsid w:val="00C939DD"/>
    <w:rsid w:val="00C942EA"/>
    <w:rsid w:val="00C95A5E"/>
    <w:rsid w:val="00CA0B88"/>
    <w:rsid w:val="00CA117F"/>
    <w:rsid w:val="00CA4BA3"/>
    <w:rsid w:val="00CA5CA6"/>
    <w:rsid w:val="00CA6B30"/>
    <w:rsid w:val="00CA7415"/>
    <w:rsid w:val="00CB00FC"/>
    <w:rsid w:val="00CB0A17"/>
    <w:rsid w:val="00CB1F3A"/>
    <w:rsid w:val="00CB22E8"/>
    <w:rsid w:val="00CB265C"/>
    <w:rsid w:val="00CB41C7"/>
    <w:rsid w:val="00CB5751"/>
    <w:rsid w:val="00CB5EA9"/>
    <w:rsid w:val="00CB7536"/>
    <w:rsid w:val="00CB7A07"/>
    <w:rsid w:val="00CC1E99"/>
    <w:rsid w:val="00CC2FE9"/>
    <w:rsid w:val="00CC3B89"/>
    <w:rsid w:val="00CC4805"/>
    <w:rsid w:val="00CC4D4D"/>
    <w:rsid w:val="00CC54ED"/>
    <w:rsid w:val="00CC59BB"/>
    <w:rsid w:val="00CC5B6E"/>
    <w:rsid w:val="00CC6419"/>
    <w:rsid w:val="00CC7931"/>
    <w:rsid w:val="00CC7CFC"/>
    <w:rsid w:val="00CC7E14"/>
    <w:rsid w:val="00CC7F0E"/>
    <w:rsid w:val="00CD0EB6"/>
    <w:rsid w:val="00CD2390"/>
    <w:rsid w:val="00CD2DAB"/>
    <w:rsid w:val="00CD3CC5"/>
    <w:rsid w:val="00CD3D02"/>
    <w:rsid w:val="00CD427E"/>
    <w:rsid w:val="00CD58DD"/>
    <w:rsid w:val="00CD635D"/>
    <w:rsid w:val="00CD6C6D"/>
    <w:rsid w:val="00CD7476"/>
    <w:rsid w:val="00CD7CED"/>
    <w:rsid w:val="00CE03D0"/>
    <w:rsid w:val="00CE04C7"/>
    <w:rsid w:val="00CE1D4C"/>
    <w:rsid w:val="00CE2517"/>
    <w:rsid w:val="00CE3709"/>
    <w:rsid w:val="00CE531B"/>
    <w:rsid w:val="00CE54C9"/>
    <w:rsid w:val="00CE63C5"/>
    <w:rsid w:val="00CE6549"/>
    <w:rsid w:val="00CE68B5"/>
    <w:rsid w:val="00CF156B"/>
    <w:rsid w:val="00CF1E02"/>
    <w:rsid w:val="00CF3463"/>
    <w:rsid w:val="00CF597A"/>
    <w:rsid w:val="00CF5E0E"/>
    <w:rsid w:val="00CF6238"/>
    <w:rsid w:val="00CF7555"/>
    <w:rsid w:val="00D01464"/>
    <w:rsid w:val="00D032B4"/>
    <w:rsid w:val="00D038CB"/>
    <w:rsid w:val="00D05BAA"/>
    <w:rsid w:val="00D05FD7"/>
    <w:rsid w:val="00D061CB"/>
    <w:rsid w:val="00D06755"/>
    <w:rsid w:val="00D06825"/>
    <w:rsid w:val="00D069D2"/>
    <w:rsid w:val="00D073B1"/>
    <w:rsid w:val="00D10469"/>
    <w:rsid w:val="00D132C7"/>
    <w:rsid w:val="00D13329"/>
    <w:rsid w:val="00D1378E"/>
    <w:rsid w:val="00D13B7A"/>
    <w:rsid w:val="00D1594B"/>
    <w:rsid w:val="00D15AB1"/>
    <w:rsid w:val="00D1709E"/>
    <w:rsid w:val="00D21257"/>
    <w:rsid w:val="00D2172A"/>
    <w:rsid w:val="00D220C4"/>
    <w:rsid w:val="00D2251C"/>
    <w:rsid w:val="00D22BF8"/>
    <w:rsid w:val="00D22C4B"/>
    <w:rsid w:val="00D230C7"/>
    <w:rsid w:val="00D23E7D"/>
    <w:rsid w:val="00D2405F"/>
    <w:rsid w:val="00D24548"/>
    <w:rsid w:val="00D246E7"/>
    <w:rsid w:val="00D25C00"/>
    <w:rsid w:val="00D2725F"/>
    <w:rsid w:val="00D30AE1"/>
    <w:rsid w:val="00D30C7F"/>
    <w:rsid w:val="00D326DB"/>
    <w:rsid w:val="00D34D05"/>
    <w:rsid w:val="00D36F79"/>
    <w:rsid w:val="00D41B0D"/>
    <w:rsid w:val="00D41BA9"/>
    <w:rsid w:val="00D42096"/>
    <w:rsid w:val="00D42662"/>
    <w:rsid w:val="00D43B99"/>
    <w:rsid w:val="00D43DF6"/>
    <w:rsid w:val="00D456DF"/>
    <w:rsid w:val="00D460CD"/>
    <w:rsid w:val="00D467EC"/>
    <w:rsid w:val="00D475E4"/>
    <w:rsid w:val="00D50E30"/>
    <w:rsid w:val="00D56663"/>
    <w:rsid w:val="00D612C2"/>
    <w:rsid w:val="00D61B93"/>
    <w:rsid w:val="00D62658"/>
    <w:rsid w:val="00D62CCE"/>
    <w:rsid w:val="00D651BE"/>
    <w:rsid w:val="00D65E0E"/>
    <w:rsid w:val="00D662C3"/>
    <w:rsid w:val="00D71F4F"/>
    <w:rsid w:val="00D73A32"/>
    <w:rsid w:val="00D7434D"/>
    <w:rsid w:val="00D745E0"/>
    <w:rsid w:val="00D748DF"/>
    <w:rsid w:val="00D7538B"/>
    <w:rsid w:val="00D76AA3"/>
    <w:rsid w:val="00D80604"/>
    <w:rsid w:val="00D8255C"/>
    <w:rsid w:val="00D85A7D"/>
    <w:rsid w:val="00D90830"/>
    <w:rsid w:val="00D91C0D"/>
    <w:rsid w:val="00D927C3"/>
    <w:rsid w:val="00D92924"/>
    <w:rsid w:val="00D93603"/>
    <w:rsid w:val="00D9612C"/>
    <w:rsid w:val="00DA0765"/>
    <w:rsid w:val="00DA086B"/>
    <w:rsid w:val="00DA3F97"/>
    <w:rsid w:val="00DA419D"/>
    <w:rsid w:val="00DA5148"/>
    <w:rsid w:val="00DA7E05"/>
    <w:rsid w:val="00DB07BA"/>
    <w:rsid w:val="00DB1B1D"/>
    <w:rsid w:val="00DB2F2C"/>
    <w:rsid w:val="00DB30F7"/>
    <w:rsid w:val="00DB33D6"/>
    <w:rsid w:val="00DB354C"/>
    <w:rsid w:val="00DB4041"/>
    <w:rsid w:val="00DB4794"/>
    <w:rsid w:val="00DB499D"/>
    <w:rsid w:val="00DB5C3E"/>
    <w:rsid w:val="00DB628E"/>
    <w:rsid w:val="00DB6C0A"/>
    <w:rsid w:val="00DB7646"/>
    <w:rsid w:val="00DC050B"/>
    <w:rsid w:val="00DC26BB"/>
    <w:rsid w:val="00DC2B14"/>
    <w:rsid w:val="00DC2D76"/>
    <w:rsid w:val="00DC445E"/>
    <w:rsid w:val="00DC5A7C"/>
    <w:rsid w:val="00DC705F"/>
    <w:rsid w:val="00DD0EA1"/>
    <w:rsid w:val="00DD1446"/>
    <w:rsid w:val="00DD19DE"/>
    <w:rsid w:val="00DD7E0F"/>
    <w:rsid w:val="00DE02B4"/>
    <w:rsid w:val="00DE084F"/>
    <w:rsid w:val="00DE0FC0"/>
    <w:rsid w:val="00DE3DED"/>
    <w:rsid w:val="00DE5DA7"/>
    <w:rsid w:val="00DF06E8"/>
    <w:rsid w:val="00DF0A80"/>
    <w:rsid w:val="00DF12A4"/>
    <w:rsid w:val="00DF2392"/>
    <w:rsid w:val="00DF36C4"/>
    <w:rsid w:val="00DF57B3"/>
    <w:rsid w:val="00DF5900"/>
    <w:rsid w:val="00DF6C7C"/>
    <w:rsid w:val="00DF782C"/>
    <w:rsid w:val="00DF7B54"/>
    <w:rsid w:val="00E00A6A"/>
    <w:rsid w:val="00E0168D"/>
    <w:rsid w:val="00E01F79"/>
    <w:rsid w:val="00E030A0"/>
    <w:rsid w:val="00E03957"/>
    <w:rsid w:val="00E03B2C"/>
    <w:rsid w:val="00E03C32"/>
    <w:rsid w:val="00E077FD"/>
    <w:rsid w:val="00E07F00"/>
    <w:rsid w:val="00E10B23"/>
    <w:rsid w:val="00E10F54"/>
    <w:rsid w:val="00E12483"/>
    <w:rsid w:val="00E124E3"/>
    <w:rsid w:val="00E12F70"/>
    <w:rsid w:val="00E14812"/>
    <w:rsid w:val="00E15DDE"/>
    <w:rsid w:val="00E17622"/>
    <w:rsid w:val="00E2042E"/>
    <w:rsid w:val="00E2120B"/>
    <w:rsid w:val="00E2239A"/>
    <w:rsid w:val="00E22863"/>
    <w:rsid w:val="00E22D24"/>
    <w:rsid w:val="00E2339E"/>
    <w:rsid w:val="00E23E49"/>
    <w:rsid w:val="00E24780"/>
    <w:rsid w:val="00E25BAD"/>
    <w:rsid w:val="00E2715D"/>
    <w:rsid w:val="00E30CEA"/>
    <w:rsid w:val="00E3245B"/>
    <w:rsid w:val="00E3317E"/>
    <w:rsid w:val="00E346BD"/>
    <w:rsid w:val="00E366C9"/>
    <w:rsid w:val="00E3707B"/>
    <w:rsid w:val="00E4039B"/>
    <w:rsid w:val="00E42126"/>
    <w:rsid w:val="00E42FEB"/>
    <w:rsid w:val="00E458A2"/>
    <w:rsid w:val="00E45A2C"/>
    <w:rsid w:val="00E505AD"/>
    <w:rsid w:val="00E50685"/>
    <w:rsid w:val="00E50809"/>
    <w:rsid w:val="00E50A33"/>
    <w:rsid w:val="00E50B18"/>
    <w:rsid w:val="00E51D7E"/>
    <w:rsid w:val="00E53BAF"/>
    <w:rsid w:val="00E53FD6"/>
    <w:rsid w:val="00E56F4A"/>
    <w:rsid w:val="00E575C8"/>
    <w:rsid w:val="00E57AD4"/>
    <w:rsid w:val="00E57F6B"/>
    <w:rsid w:val="00E62BF1"/>
    <w:rsid w:val="00E63823"/>
    <w:rsid w:val="00E64313"/>
    <w:rsid w:val="00E65215"/>
    <w:rsid w:val="00E65644"/>
    <w:rsid w:val="00E66DD9"/>
    <w:rsid w:val="00E67265"/>
    <w:rsid w:val="00E711A6"/>
    <w:rsid w:val="00E71747"/>
    <w:rsid w:val="00E71FF2"/>
    <w:rsid w:val="00E7203A"/>
    <w:rsid w:val="00E723A3"/>
    <w:rsid w:val="00E72904"/>
    <w:rsid w:val="00E730AB"/>
    <w:rsid w:val="00E7342C"/>
    <w:rsid w:val="00E73E4B"/>
    <w:rsid w:val="00E752A0"/>
    <w:rsid w:val="00E7566F"/>
    <w:rsid w:val="00E76472"/>
    <w:rsid w:val="00E7727E"/>
    <w:rsid w:val="00E772C4"/>
    <w:rsid w:val="00E772E9"/>
    <w:rsid w:val="00E80B52"/>
    <w:rsid w:val="00E81D51"/>
    <w:rsid w:val="00E81F4C"/>
    <w:rsid w:val="00E8469E"/>
    <w:rsid w:val="00E86C0C"/>
    <w:rsid w:val="00E86D4F"/>
    <w:rsid w:val="00E90BAC"/>
    <w:rsid w:val="00E90E09"/>
    <w:rsid w:val="00E92EB8"/>
    <w:rsid w:val="00E938C0"/>
    <w:rsid w:val="00E967EC"/>
    <w:rsid w:val="00E96D81"/>
    <w:rsid w:val="00E9786E"/>
    <w:rsid w:val="00EA010E"/>
    <w:rsid w:val="00EA0194"/>
    <w:rsid w:val="00EA1363"/>
    <w:rsid w:val="00EA1789"/>
    <w:rsid w:val="00EA19FE"/>
    <w:rsid w:val="00EA1C50"/>
    <w:rsid w:val="00EA1FC8"/>
    <w:rsid w:val="00EA2428"/>
    <w:rsid w:val="00EA26E3"/>
    <w:rsid w:val="00EA3F0F"/>
    <w:rsid w:val="00EA4A6A"/>
    <w:rsid w:val="00EA5F63"/>
    <w:rsid w:val="00EA710C"/>
    <w:rsid w:val="00EA7BC3"/>
    <w:rsid w:val="00EA7CC4"/>
    <w:rsid w:val="00EA7DA4"/>
    <w:rsid w:val="00EB03A8"/>
    <w:rsid w:val="00EB0E51"/>
    <w:rsid w:val="00EB13B2"/>
    <w:rsid w:val="00EB1CB7"/>
    <w:rsid w:val="00EB1E33"/>
    <w:rsid w:val="00EB2811"/>
    <w:rsid w:val="00EB4CD5"/>
    <w:rsid w:val="00EB5A79"/>
    <w:rsid w:val="00EB6C81"/>
    <w:rsid w:val="00EC0881"/>
    <w:rsid w:val="00EC0D81"/>
    <w:rsid w:val="00EC1CBC"/>
    <w:rsid w:val="00EC291F"/>
    <w:rsid w:val="00EC2ADE"/>
    <w:rsid w:val="00EC2E19"/>
    <w:rsid w:val="00EC3063"/>
    <w:rsid w:val="00EC3778"/>
    <w:rsid w:val="00EC5EC0"/>
    <w:rsid w:val="00EC653B"/>
    <w:rsid w:val="00EC68B0"/>
    <w:rsid w:val="00EC6EAC"/>
    <w:rsid w:val="00ED1B02"/>
    <w:rsid w:val="00ED4719"/>
    <w:rsid w:val="00ED501C"/>
    <w:rsid w:val="00EE0A26"/>
    <w:rsid w:val="00EE1C96"/>
    <w:rsid w:val="00EE38BA"/>
    <w:rsid w:val="00EE7505"/>
    <w:rsid w:val="00EE797F"/>
    <w:rsid w:val="00EF1088"/>
    <w:rsid w:val="00EF1DAB"/>
    <w:rsid w:val="00EF457B"/>
    <w:rsid w:val="00EF4F96"/>
    <w:rsid w:val="00EF7B36"/>
    <w:rsid w:val="00F00609"/>
    <w:rsid w:val="00F0568D"/>
    <w:rsid w:val="00F06A43"/>
    <w:rsid w:val="00F07468"/>
    <w:rsid w:val="00F11E39"/>
    <w:rsid w:val="00F125D9"/>
    <w:rsid w:val="00F1273B"/>
    <w:rsid w:val="00F12C8D"/>
    <w:rsid w:val="00F1403D"/>
    <w:rsid w:val="00F14FA3"/>
    <w:rsid w:val="00F16B83"/>
    <w:rsid w:val="00F179B8"/>
    <w:rsid w:val="00F20B57"/>
    <w:rsid w:val="00F214AD"/>
    <w:rsid w:val="00F23B70"/>
    <w:rsid w:val="00F24827"/>
    <w:rsid w:val="00F259F8"/>
    <w:rsid w:val="00F26765"/>
    <w:rsid w:val="00F34416"/>
    <w:rsid w:val="00F35457"/>
    <w:rsid w:val="00F3590B"/>
    <w:rsid w:val="00F3595B"/>
    <w:rsid w:val="00F365F4"/>
    <w:rsid w:val="00F37B27"/>
    <w:rsid w:val="00F41C94"/>
    <w:rsid w:val="00F426A6"/>
    <w:rsid w:val="00F429FD"/>
    <w:rsid w:val="00F43D19"/>
    <w:rsid w:val="00F4700F"/>
    <w:rsid w:val="00F517AF"/>
    <w:rsid w:val="00F51A7C"/>
    <w:rsid w:val="00F526B0"/>
    <w:rsid w:val="00F53473"/>
    <w:rsid w:val="00F543F1"/>
    <w:rsid w:val="00F55E71"/>
    <w:rsid w:val="00F56194"/>
    <w:rsid w:val="00F56399"/>
    <w:rsid w:val="00F5643B"/>
    <w:rsid w:val="00F60521"/>
    <w:rsid w:val="00F61ADC"/>
    <w:rsid w:val="00F62900"/>
    <w:rsid w:val="00F661F2"/>
    <w:rsid w:val="00F66857"/>
    <w:rsid w:val="00F66DE0"/>
    <w:rsid w:val="00F6720D"/>
    <w:rsid w:val="00F672BF"/>
    <w:rsid w:val="00F701CB"/>
    <w:rsid w:val="00F74FE6"/>
    <w:rsid w:val="00F75745"/>
    <w:rsid w:val="00F7746A"/>
    <w:rsid w:val="00F7750A"/>
    <w:rsid w:val="00F80006"/>
    <w:rsid w:val="00F80084"/>
    <w:rsid w:val="00F810BD"/>
    <w:rsid w:val="00F82D51"/>
    <w:rsid w:val="00F84D4F"/>
    <w:rsid w:val="00F86257"/>
    <w:rsid w:val="00F87107"/>
    <w:rsid w:val="00F8753E"/>
    <w:rsid w:val="00F90A67"/>
    <w:rsid w:val="00F91324"/>
    <w:rsid w:val="00F92A03"/>
    <w:rsid w:val="00F93903"/>
    <w:rsid w:val="00F9483C"/>
    <w:rsid w:val="00F95676"/>
    <w:rsid w:val="00F95721"/>
    <w:rsid w:val="00F959BB"/>
    <w:rsid w:val="00F95F63"/>
    <w:rsid w:val="00F96E79"/>
    <w:rsid w:val="00FA02C4"/>
    <w:rsid w:val="00FA063C"/>
    <w:rsid w:val="00FA07C5"/>
    <w:rsid w:val="00FA095D"/>
    <w:rsid w:val="00FA0BE6"/>
    <w:rsid w:val="00FA1FEE"/>
    <w:rsid w:val="00FA34D6"/>
    <w:rsid w:val="00FA3836"/>
    <w:rsid w:val="00FA47FA"/>
    <w:rsid w:val="00FA7B2E"/>
    <w:rsid w:val="00FA7EA5"/>
    <w:rsid w:val="00FB3354"/>
    <w:rsid w:val="00FB4D52"/>
    <w:rsid w:val="00FB4E91"/>
    <w:rsid w:val="00FB5242"/>
    <w:rsid w:val="00FB57E5"/>
    <w:rsid w:val="00FB72F6"/>
    <w:rsid w:val="00FC06D2"/>
    <w:rsid w:val="00FC330F"/>
    <w:rsid w:val="00FC7C13"/>
    <w:rsid w:val="00FD2470"/>
    <w:rsid w:val="00FD48D1"/>
    <w:rsid w:val="00FD5823"/>
    <w:rsid w:val="00FD65D1"/>
    <w:rsid w:val="00FD68E5"/>
    <w:rsid w:val="00FE13E7"/>
    <w:rsid w:val="00FE1C27"/>
    <w:rsid w:val="00FE2F10"/>
    <w:rsid w:val="00FE2FF0"/>
    <w:rsid w:val="00FE3AB7"/>
    <w:rsid w:val="00FE486C"/>
    <w:rsid w:val="00FE5BFD"/>
    <w:rsid w:val="00FE5C31"/>
    <w:rsid w:val="00FE6F9F"/>
    <w:rsid w:val="00FF0B01"/>
    <w:rsid w:val="00FF1D69"/>
    <w:rsid w:val="00FF2487"/>
    <w:rsid w:val="00FF372F"/>
    <w:rsid w:val="00FF46D4"/>
    <w:rsid w:val="00FF605B"/>
    <w:rsid w:val="00FF7054"/>
    <w:rsid w:val="00FF748B"/>
    <w:rsid w:val="01052571"/>
    <w:rsid w:val="010A1D9C"/>
    <w:rsid w:val="01164354"/>
    <w:rsid w:val="01303D76"/>
    <w:rsid w:val="017A1C16"/>
    <w:rsid w:val="01913A58"/>
    <w:rsid w:val="019F309C"/>
    <w:rsid w:val="01A5040F"/>
    <w:rsid w:val="01B85FE2"/>
    <w:rsid w:val="01D43EEB"/>
    <w:rsid w:val="01D82159"/>
    <w:rsid w:val="01DB0466"/>
    <w:rsid w:val="023554C4"/>
    <w:rsid w:val="02421678"/>
    <w:rsid w:val="024D02DF"/>
    <w:rsid w:val="02822399"/>
    <w:rsid w:val="02AB6CB9"/>
    <w:rsid w:val="02AF283F"/>
    <w:rsid w:val="02EA1C73"/>
    <w:rsid w:val="02EA4873"/>
    <w:rsid w:val="02F746AF"/>
    <w:rsid w:val="03165543"/>
    <w:rsid w:val="032F17F8"/>
    <w:rsid w:val="033B4CB2"/>
    <w:rsid w:val="03630E18"/>
    <w:rsid w:val="03C437D1"/>
    <w:rsid w:val="03E36090"/>
    <w:rsid w:val="04381AB2"/>
    <w:rsid w:val="043F1D3E"/>
    <w:rsid w:val="04755359"/>
    <w:rsid w:val="047B6A67"/>
    <w:rsid w:val="049429CC"/>
    <w:rsid w:val="04CD1B34"/>
    <w:rsid w:val="0501545F"/>
    <w:rsid w:val="050215AD"/>
    <w:rsid w:val="050B7DE6"/>
    <w:rsid w:val="051200B1"/>
    <w:rsid w:val="05223F97"/>
    <w:rsid w:val="056722EE"/>
    <w:rsid w:val="05704DD8"/>
    <w:rsid w:val="05815FE6"/>
    <w:rsid w:val="05A760F4"/>
    <w:rsid w:val="05B33F76"/>
    <w:rsid w:val="05C339B5"/>
    <w:rsid w:val="06096315"/>
    <w:rsid w:val="0624609C"/>
    <w:rsid w:val="062B2D27"/>
    <w:rsid w:val="069906AB"/>
    <w:rsid w:val="069E24BC"/>
    <w:rsid w:val="06CF023E"/>
    <w:rsid w:val="06EB318B"/>
    <w:rsid w:val="070611B8"/>
    <w:rsid w:val="075936E4"/>
    <w:rsid w:val="076120D2"/>
    <w:rsid w:val="07EA2C20"/>
    <w:rsid w:val="07F77D7D"/>
    <w:rsid w:val="08117553"/>
    <w:rsid w:val="08154A73"/>
    <w:rsid w:val="081F41A5"/>
    <w:rsid w:val="083166B8"/>
    <w:rsid w:val="0842473D"/>
    <w:rsid w:val="08474F44"/>
    <w:rsid w:val="08B939E8"/>
    <w:rsid w:val="08BD6586"/>
    <w:rsid w:val="08C721AC"/>
    <w:rsid w:val="09093579"/>
    <w:rsid w:val="092645E3"/>
    <w:rsid w:val="09294E4C"/>
    <w:rsid w:val="09997799"/>
    <w:rsid w:val="09AF3A43"/>
    <w:rsid w:val="09B47989"/>
    <w:rsid w:val="09BB4FDC"/>
    <w:rsid w:val="0A071A1C"/>
    <w:rsid w:val="0A0D66CD"/>
    <w:rsid w:val="0A313645"/>
    <w:rsid w:val="0A5A7E97"/>
    <w:rsid w:val="0A840E0B"/>
    <w:rsid w:val="0A9B3638"/>
    <w:rsid w:val="0AEB6AB5"/>
    <w:rsid w:val="0B41505C"/>
    <w:rsid w:val="0B5A1227"/>
    <w:rsid w:val="0B831A6A"/>
    <w:rsid w:val="0B8C7102"/>
    <w:rsid w:val="0B903FB2"/>
    <w:rsid w:val="0BA650B0"/>
    <w:rsid w:val="0C257EEE"/>
    <w:rsid w:val="0C4E5663"/>
    <w:rsid w:val="0C57251C"/>
    <w:rsid w:val="0C674FB5"/>
    <w:rsid w:val="0C744411"/>
    <w:rsid w:val="0C753BF1"/>
    <w:rsid w:val="0C8D48A9"/>
    <w:rsid w:val="0C9E7DEC"/>
    <w:rsid w:val="0CB15A73"/>
    <w:rsid w:val="0CBB6CF2"/>
    <w:rsid w:val="0CEF2E65"/>
    <w:rsid w:val="0D7541A4"/>
    <w:rsid w:val="0D7E5BD5"/>
    <w:rsid w:val="0DF55AEE"/>
    <w:rsid w:val="0E016A62"/>
    <w:rsid w:val="0E1E0A98"/>
    <w:rsid w:val="0E5C32A1"/>
    <w:rsid w:val="0ED70EDA"/>
    <w:rsid w:val="0EDF56C6"/>
    <w:rsid w:val="0F057059"/>
    <w:rsid w:val="0F3302A5"/>
    <w:rsid w:val="0F347DE4"/>
    <w:rsid w:val="0F395784"/>
    <w:rsid w:val="0F3A623D"/>
    <w:rsid w:val="0F3E3FD8"/>
    <w:rsid w:val="0FA2001A"/>
    <w:rsid w:val="0FFB7B6A"/>
    <w:rsid w:val="10122C27"/>
    <w:rsid w:val="10CB5EB3"/>
    <w:rsid w:val="10F63EA9"/>
    <w:rsid w:val="10FB2F27"/>
    <w:rsid w:val="11122D4B"/>
    <w:rsid w:val="11367FF9"/>
    <w:rsid w:val="1145091F"/>
    <w:rsid w:val="11641C95"/>
    <w:rsid w:val="116D3A58"/>
    <w:rsid w:val="117C2C1F"/>
    <w:rsid w:val="118019EE"/>
    <w:rsid w:val="118320E5"/>
    <w:rsid w:val="11A20C30"/>
    <w:rsid w:val="11AC7605"/>
    <w:rsid w:val="11BE69AD"/>
    <w:rsid w:val="11D04BF9"/>
    <w:rsid w:val="11D349A1"/>
    <w:rsid w:val="11E26360"/>
    <w:rsid w:val="11ED72D3"/>
    <w:rsid w:val="12314A32"/>
    <w:rsid w:val="12614D01"/>
    <w:rsid w:val="127B3912"/>
    <w:rsid w:val="12A60D0F"/>
    <w:rsid w:val="12AE585A"/>
    <w:rsid w:val="12B50112"/>
    <w:rsid w:val="12B750C5"/>
    <w:rsid w:val="12F00D73"/>
    <w:rsid w:val="13666AA1"/>
    <w:rsid w:val="136963FC"/>
    <w:rsid w:val="13F83F60"/>
    <w:rsid w:val="13FD766D"/>
    <w:rsid w:val="142E08BF"/>
    <w:rsid w:val="14491037"/>
    <w:rsid w:val="14640CFA"/>
    <w:rsid w:val="149D4B89"/>
    <w:rsid w:val="14B101D2"/>
    <w:rsid w:val="14B32312"/>
    <w:rsid w:val="15143A35"/>
    <w:rsid w:val="15253077"/>
    <w:rsid w:val="15263D47"/>
    <w:rsid w:val="153B1975"/>
    <w:rsid w:val="15567E5A"/>
    <w:rsid w:val="155930AC"/>
    <w:rsid w:val="1561661E"/>
    <w:rsid w:val="157652A6"/>
    <w:rsid w:val="15843D5B"/>
    <w:rsid w:val="15892C8F"/>
    <w:rsid w:val="15A436D8"/>
    <w:rsid w:val="15A85D52"/>
    <w:rsid w:val="15F248F6"/>
    <w:rsid w:val="162B6690"/>
    <w:rsid w:val="165846F4"/>
    <w:rsid w:val="167746BC"/>
    <w:rsid w:val="1690435D"/>
    <w:rsid w:val="16985257"/>
    <w:rsid w:val="169D194D"/>
    <w:rsid w:val="16AA3056"/>
    <w:rsid w:val="16D466EC"/>
    <w:rsid w:val="16E63C8B"/>
    <w:rsid w:val="16EA110D"/>
    <w:rsid w:val="16F16555"/>
    <w:rsid w:val="170074DF"/>
    <w:rsid w:val="17013AE2"/>
    <w:rsid w:val="17104390"/>
    <w:rsid w:val="1757450F"/>
    <w:rsid w:val="1784019A"/>
    <w:rsid w:val="17C4348D"/>
    <w:rsid w:val="17CD62C4"/>
    <w:rsid w:val="18141BCC"/>
    <w:rsid w:val="183B1002"/>
    <w:rsid w:val="18561885"/>
    <w:rsid w:val="18CF5E88"/>
    <w:rsid w:val="18E13B76"/>
    <w:rsid w:val="18ED2708"/>
    <w:rsid w:val="18F66476"/>
    <w:rsid w:val="18FF10E6"/>
    <w:rsid w:val="19906B90"/>
    <w:rsid w:val="19A4603F"/>
    <w:rsid w:val="19F63904"/>
    <w:rsid w:val="1A1B6B56"/>
    <w:rsid w:val="1A211FE4"/>
    <w:rsid w:val="1A371FA3"/>
    <w:rsid w:val="1A49529C"/>
    <w:rsid w:val="1A4D2582"/>
    <w:rsid w:val="1A57335E"/>
    <w:rsid w:val="1A5B7BDE"/>
    <w:rsid w:val="1A68592C"/>
    <w:rsid w:val="1A717968"/>
    <w:rsid w:val="1A790138"/>
    <w:rsid w:val="1A947AB7"/>
    <w:rsid w:val="1A956E8A"/>
    <w:rsid w:val="1AB20D0B"/>
    <w:rsid w:val="1AC63078"/>
    <w:rsid w:val="1AFF5905"/>
    <w:rsid w:val="1B021991"/>
    <w:rsid w:val="1B0F082A"/>
    <w:rsid w:val="1B501F59"/>
    <w:rsid w:val="1B7F28A9"/>
    <w:rsid w:val="1BBB5845"/>
    <w:rsid w:val="1BCA71E9"/>
    <w:rsid w:val="1BFB0944"/>
    <w:rsid w:val="1C0818B6"/>
    <w:rsid w:val="1C166547"/>
    <w:rsid w:val="1C5F3784"/>
    <w:rsid w:val="1C6160D7"/>
    <w:rsid w:val="1C787915"/>
    <w:rsid w:val="1C7A47E3"/>
    <w:rsid w:val="1C7C0AD3"/>
    <w:rsid w:val="1CB411A2"/>
    <w:rsid w:val="1CD043FE"/>
    <w:rsid w:val="1CE056C7"/>
    <w:rsid w:val="1D071EEE"/>
    <w:rsid w:val="1D2A4FCC"/>
    <w:rsid w:val="1D3D42A2"/>
    <w:rsid w:val="1D5D60A0"/>
    <w:rsid w:val="1D897270"/>
    <w:rsid w:val="1D8D536F"/>
    <w:rsid w:val="1DAE4F9B"/>
    <w:rsid w:val="1DCF79B1"/>
    <w:rsid w:val="1DE15A99"/>
    <w:rsid w:val="1DEA6DA4"/>
    <w:rsid w:val="1E1E46CE"/>
    <w:rsid w:val="1E3A6FCA"/>
    <w:rsid w:val="1E531F63"/>
    <w:rsid w:val="1E6A218D"/>
    <w:rsid w:val="1E9F1DE8"/>
    <w:rsid w:val="1EC31478"/>
    <w:rsid w:val="1EE03B2A"/>
    <w:rsid w:val="1F377074"/>
    <w:rsid w:val="1F4A3464"/>
    <w:rsid w:val="1FA83A62"/>
    <w:rsid w:val="1FB16C12"/>
    <w:rsid w:val="1FCE2F89"/>
    <w:rsid w:val="1FD06835"/>
    <w:rsid w:val="20217AD1"/>
    <w:rsid w:val="202C5908"/>
    <w:rsid w:val="2040570D"/>
    <w:rsid w:val="20470B0E"/>
    <w:rsid w:val="2096175D"/>
    <w:rsid w:val="20A94A18"/>
    <w:rsid w:val="21166C51"/>
    <w:rsid w:val="2150290C"/>
    <w:rsid w:val="21683856"/>
    <w:rsid w:val="21BE7E7C"/>
    <w:rsid w:val="21C64BD7"/>
    <w:rsid w:val="222E66B1"/>
    <w:rsid w:val="2251786A"/>
    <w:rsid w:val="225A1D39"/>
    <w:rsid w:val="22741FC3"/>
    <w:rsid w:val="22EA59B0"/>
    <w:rsid w:val="22FC699C"/>
    <w:rsid w:val="231F3BCF"/>
    <w:rsid w:val="23533917"/>
    <w:rsid w:val="236476D2"/>
    <w:rsid w:val="236D07DB"/>
    <w:rsid w:val="23952658"/>
    <w:rsid w:val="23CB5512"/>
    <w:rsid w:val="23E35509"/>
    <w:rsid w:val="23EA0F81"/>
    <w:rsid w:val="23FF41ED"/>
    <w:rsid w:val="243A0CE1"/>
    <w:rsid w:val="245D7F81"/>
    <w:rsid w:val="24971009"/>
    <w:rsid w:val="25084F27"/>
    <w:rsid w:val="255A4E2F"/>
    <w:rsid w:val="255E4878"/>
    <w:rsid w:val="258A5FEE"/>
    <w:rsid w:val="259E2348"/>
    <w:rsid w:val="25A04FD1"/>
    <w:rsid w:val="25A320BB"/>
    <w:rsid w:val="25DA322F"/>
    <w:rsid w:val="25E703C8"/>
    <w:rsid w:val="2627653C"/>
    <w:rsid w:val="263B480B"/>
    <w:rsid w:val="26420D16"/>
    <w:rsid w:val="264E63BE"/>
    <w:rsid w:val="265B412C"/>
    <w:rsid w:val="26B412BF"/>
    <w:rsid w:val="26B55617"/>
    <w:rsid w:val="26E22465"/>
    <w:rsid w:val="27165905"/>
    <w:rsid w:val="272251CB"/>
    <w:rsid w:val="27451CD3"/>
    <w:rsid w:val="27BF2DF2"/>
    <w:rsid w:val="27DA50A9"/>
    <w:rsid w:val="27E95203"/>
    <w:rsid w:val="27F462A4"/>
    <w:rsid w:val="282E16F0"/>
    <w:rsid w:val="283B1FAD"/>
    <w:rsid w:val="283B44C5"/>
    <w:rsid w:val="28436695"/>
    <w:rsid w:val="285B7C41"/>
    <w:rsid w:val="285F4920"/>
    <w:rsid w:val="2861366E"/>
    <w:rsid w:val="28804104"/>
    <w:rsid w:val="2896057D"/>
    <w:rsid w:val="289F4F9A"/>
    <w:rsid w:val="28E41ED5"/>
    <w:rsid w:val="29222722"/>
    <w:rsid w:val="29266DF8"/>
    <w:rsid w:val="29447F2C"/>
    <w:rsid w:val="2957319F"/>
    <w:rsid w:val="298F26BA"/>
    <w:rsid w:val="29985BED"/>
    <w:rsid w:val="299A232D"/>
    <w:rsid w:val="299C597F"/>
    <w:rsid w:val="29A9191E"/>
    <w:rsid w:val="29B10DF9"/>
    <w:rsid w:val="29BE381B"/>
    <w:rsid w:val="29D57505"/>
    <w:rsid w:val="29F345BD"/>
    <w:rsid w:val="29F96B93"/>
    <w:rsid w:val="2A00631E"/>
    <w:rsid w:val="2A1F18C1"/>
    <w:rsid w:val="2A42445F"/>
    <w:rsid w:val="2A4530C8"/>
    <w:rsid w:val="2A772C20"/>
    <w:rsid w:val="2AC775BA"/>
    <w:rsid w:val="2ACD0A78"/>
    <w:rsid w:val="2ADC4329"/>
    <w:rsid w:val="2AED6FCE"/>
    <w:rsid w:val="2B142CE4"/>
    <w:rsid w:val="2B4754B4"/>
    <w:rsid w:val="2B530F2E"/>
    <w:rsid w:val="2B550DC3"/>
    <w:rsid w:val="2B854D14"/>
    <w:rsid w:val="2B8D2B50"/>
    <w:rsid w:val="2B9E7907"/>
    <w:rsid w:val="2BA36D9B"/>
    <w:rsid w:val="2BA431F0"/>
    <w:rsid w:val="2BB214EE"/>
    <w:rsid w:val="2BD458AF"/>
    <w:rsid w:val="2BF55156"/>
    <w:rsid w:val="2C51530D"/>
    <w:rsid w:val="2C56404C"/>
    <w:rsid w:val="2C6466A8"/>
    <w:rsid w:val="2C8A0A03"/>
    <w:rsid w:val="2CE25C84"/>
    <w:rsid w:val="2CE62427"/>
    <w:rsid w:val="2CE82D31"/>
    <w:rsid w:val="2CF47F91"/>
    <w:rsid w:val="2CFE33B8"/>
    <w:rsid w:val="2D1028FA"/>
    <w:rsid w:val="2D3167E3"/>
    <w:rsid w:val="2D99427A"/>
    <w:rsid w:val="2D9B7431"/>
    <w:rsid w:val="2DB55950"/>
    <w:rsid w:val="2DDC6B7B"/>
    <w:rsid w:val="2DFD104F"/>
    <w:rsid w:val="2E1A280F"/>
    <w:rsid w:val="2E2E2FB7"/>
    <w:rsid w:val="2E3A6924"/>
    <w:rsid w:val="2E43345B"/>
    <w:rsid w:val="2E61338C"/>
    <w:rsid w:val="2EA57148"/>
    <w:rsid w:val="2EBC2803"/>
    <w:rsid w:val="2EE34A08"/>
    <w:rsid w:val="2F1B5739"/>
    <w:rsid w:val="2F3A60AC"/>
    <w:rsid w:val="2F415BA4"/>
    <w:rsid w:val="2F5B67BD"/>
    <w:rsid w:val="2F7D5130"/>
    <w:rsid w:val="2F7F727F"/>
    <w:rsid w:val="2F9C359E"/>
    <w:rsid w:val="2FA10772"/>
    <w:rsid w:val="2FA81DD3"/>
    <w:rsid w:val="2FF3452F"/>
    <w:rsid w:val="2FF90BD4"/>
    <w:rsid w:val="30044E61"/>
    <w:rsid w:val="30320962"/>
    <w:rsid w:val="304004E3"/>
    <w:rsid w:val="30522068"/>
    <w:rsid w:val="30644202"/>
    <w:rsid w:val="30842880"/>
    <w:rsid w:val="30BA3688"/>
    <w:rsid w:val="30DD5251"/>
    <w:rsid w:val="30E45BAE"/>
    <w:rsid w:val="30E973DC"/>
    <w:rsid w:val="30F31296"/>
    <w:rsid w:val="31305C32"/>
    <w:rsid w:val="319B61FB"/>
    <w:rsid w:val="31AC0D6D"/>
    <w:rsid w:val="31BC04FD"/>
    <w:rsid w:val="31F110A8"/>
    <w:rsid w:val="3289142B"/>
    <w:rsid w:val="329448EE"/>
    <w:rsid w:val="329D1436"/>
    <w:rsid w:val="32AA081D"/>
    <w:rsid w:val="32D73AB1"/>
    <w:rsid w:val="32E53E60"/>
    <w:rsid w:val="32F2488B"/>
    <w:rsid w:val="331E6DF7"/>
    <w:rsid w:val="33230DD3"/>
    <w:rsid w:val="33797D65"/>
    <w:rsid w:val="337D69FA"/>
    <w:rsid w:val="33814F07"/>
    <w:rsid w:val="33921053"/>
    <w:rsid w:val="339F17B8"/>
    <w:rsid w:val="33C7066F"/>
    <w:rsid w:val="33D970E4"/>
    <w:rsid w:val="33EA68DE"/>
    <w:rsid w:val="33FC7D66"/>
    <w:rsid w:val="3410568B"/>
    <w:rsid w:val="349D2929"/>
    <w:rsid w:val="34A03094"/>
    <w:rsid w:val="34C01449"/>
    <w:rsid w:val="34E50B24"/>
    <w:rsid w:val="351D05FB"/>
    <w:rsid w:val="353D6C62"/>
    <w:rsid w:val="3566164A"/>
    <w:rsid w:val="359F1EB5"/>
    <w:rsid w:val="35B463D8"/>
    <w:rsid w:val="35ED3317"/>
    <w:rsid w:val="35F40F8A"/>
    <w:rsid w:val="3636459D"/>
    <w:rsid w:val="36510160"/>
    <w:rsid w:val="36822517"/>
    <w:rsid w:val="36952408"/>
    <w:rsid w:val="36D423FE"/>
    <w:rsid w:val="36F42F1D"/>
    <w:rsid w:val="37003393"/>
    <w:rsid w:val="371158E2"/>
    <w:rsid w:val="371E41AE"/>
    <w:rsid w:val="37335D47"/>
    <w:rsid w:val="37410F6B"/>
    <w:rsid w:val="37692CB0"/>
    <w:rsid w:val="37867ABD"/>
    <w:rsid w:val="37D24456"/>
    <w:rsid w:val="385821B7"/>
    <w:rsid w:val="385D4936"/>
    <w:rsid w:val="38655DA3"/>
    <w:rsid w:val="38B7012C"/>
    <w:rsid w:val="38D544A3"/>
    <w:rsid w:val="38D936FC"/>
    <w:rsid w:val="38E250CA"/>
    <w:rsid w:val="39073ACA"/>
    <w:rsid w:val="395E7234"/>
    <w:rsid w:val="398B3028"/>
    <w:rsid w:val="39A80E07"/>
    <w:rsid w:val="39BE04FE"/>
    <w:rsid w:val="39C87431"/>
    <w:rsid w:val="3A3C0EF2"/>
    <w:rsid w:val="3A465341"/>
    <w:rsid w:val="3A47778A"/>
    <w:rsid w:val="3A5242A0"/>
    <w:rsid w:val="3A5F768B"/>
    <w:rsid w:val="3A760D15"/>
    <w:rsid w:val="3AE55C2D"/>
    <w:rsid w:val="3AE702C6"/>
    <w:rsid w:val="3B176A38"/>
    <w:rsid w:val="3B297007"/>
    <w:rsid w:val="3B380D28"/>
    <w:rsid w:val="3B46201B"/>
    <w:rsid w:val="3B5216F9"/>
    <w:rsid w:val="3B7B38C4"/>
    <w:rsid w:val="3BD70252"/>
    <w:rsid w:val="3BE66140"/>
    <w:rsid w:val="3C0061C5"/>
    <w:rsid w:val="3C487939"/>
    <w:rsid w:val="3C5765A9"/>
    <w:rsid w:val="3C60740D"/>
    <w:rsid w:val="3C8379C6"/>
    <w:rsid w:val="3CEC4060"/>
    <w:rsid w:val="3CF04984"/>
    <w:rsid w:val="3D161EDC"/>
    <w:rsid w:val="3D1C40C8"/>
    <w:rsid w:val="3D3954D4"/>
    <w:rsid w:val="3D577CDA"/>
    <w:rsid w:val="3D7E72AF"/>
    <w:rsid w:val="3D9E5B13"/>
    <w:rsid w:val="3DBF2EAD"/>
    <w:rsid w:val="3DC37A8D"/>
    <w:rsid w:val="3DD6485D"/>
    <w:rsid w:val="3DE70B1F"/>
    <w:rsid w:val="3DEA6E8A"/>
    <w:rsid w:val="3DEB4476"/>
    <w:rsid w:val="3E382E5E"/>
    <w:rsid w:val="3EA3441A"/>
    <w:rsid w:val="3EFC08FF"/>
    <w:rsid w:val="3F3D686C"/>
    <w:rsid w:val="3F4B12B3"/>
    <w:rsid w:val="3F4B698A"/>
    <w:rsid w:val="3F9E46AA"/>
    <w:rsid w:val="3FB1408C"/>
    <w:rsid w:val="3FBF0B5B"/>
    <w:rsid w:val="3FD30D6A"/>
    <w:rsid w:val="3FDC692B"/>
    <w:rsid w:val="3FE64BC9"/>
    <w:rsid w:val="402279B5"/>
    <w:rsid w:val="40291959"/>
    <w:rsid w:val="40581C40"/>
    <w:rsid w:val="405C40A1"/>
    <w:rsid w:val="406865D7"/>
    <w:rsid w:val="406E0D94"/>
    <w:rsid w:val="40A20794"/>
    <w:rsid w:val="40E62913"/>
    <w:rsid w:val="411321B8"/>
    <w:rsid w:val="412A0EC4"/>
    <w:rsid w:val="413677D1"/>
    <w:rsid w:val="41441BB0"/>
    <w:rsid w:val="41917B0E"/>
    <w:rsid w:val="41B75F61"/>
    <w:rsid w:val="42262DB3"/>
    <w:rsid w:val="422A52D4"/>
    <w:rsid w:val="424970C6"/>
    <w:rsid w:val="427822D7"/>
    <w:rsid w:val="42DC7BE0"/>
    <w:rsid w:val="42F27096"/>
    <w:rsid w:val="42FB2735"/>
    <w:rsid w:val="42FF7AF1"/>
    <w:rsid w:val="430953B1"/>
    <w:rsid w:val="43397FDC"/>
    <w:rsid w:val="433A78D7"/>
    <w:rsid w:val="43722208"/>
    <w:rsid w:val="43BD07B8"/>
    <w:rsid w:val="43C57E28"/>
    <w:rsid w:val="43CF3C13"/>
    <w:rsid w:val="441E6B9F"/>
    <w:rsid w:val="445B3CD8"/>
    <w:rsid w:val="445F4661"/>
    <w:rsid w:val="446740F6"/>
    <w:rsid w:val="446E34AC"/>
    <w:rsid w:val="44987CE4"/>
    <w:rsid w:val="4499420D"/>
    <w:rsid w:val="44A8789A"/>
    <w:rsid w:val="44C01191"/>
    <w:rsid w:val="44E32F71"/>
    <w:rsid w:val="44EB4848"/>
    <w:rsid w:val="45090469"/>
    <w:rsid w:val="4586428B"/>
    <w:rsid w:val="458C6480"/>
    <w:rsid w:val="45961F0D"/>
    <w:rsid w:val="45BD69DB"/>
    <w:rsid w:val="45E322D4"/>
    <w:rsid w:val="45FE4003"/>
    <w:rsid w:val="4653562D"/>
    <w:rsid w:val="46547176"/>
    <w:rsid w:val="46E66308"/>
    <w:rsid w:val="47347B27"/>
    <w:rsid w:val="474315F8"/>
    <w:rsid w:val="478168FA"/>
    <w:rsid w:val="478953EA"/>
    <w:rsid w:val="47CE26AC"/>
    <w:rsid w:val="47E33949"/>
    <w:rsid w:val="47FE26EA"/>
    <w:rsid w:val="47FE36A8"/>
    <w:rsid w:val="483E20BF"/>
    <w:rsid w:val="48671661"/>
    <w:rsid w:val="486E6A7E"/>
    <w:rsid w:val="48A0459F"/>
    <w:rsid w:val="48A67538"/>
    <w:rsid w:val="48D16DC1"/>
    <w:rsid w:val="4944592C"/>
    <w:rsid w:val="49787384"/>
    <w:rsid w:val="4989522F"/>
    <w:rsid w:val="499E02CE"/>
    <w:rsid w:val="499F2BAA"/>
    <w:rsid w:val="49AF6A9E"/>
    <w:rsid w:val="49D742D1"/>
    <w:rsid w:val="4A0163AE"/>
    <w:rsid w:val="4A067188"/>
    <w:rsid w:val="4A1E3175"/>
    <w:rsid w:val="4A6A7886"/>
    <w:rsid w:val="4A6E1001"/>
    <w:rsid w:val="4A835FE1"/>
    <w:rsid w:val="4A887C26"/>
    <w:rsid w:val="4AD73BD2"/>
    <w:rsid w:val="4AF1062B"/>
    <w:rsid w:val="4AFC11E5"/>
    <w:rsid w:val="4B486DD1"/>
    <w:rsid w:val="4B493AA4"/>
    <w:rsid w:val="4B6340F6"/>
    <w:rsid w:val="4B637EFA"/>
    <w:rsid w:val="4B7E6C26"/>
    <w:rsid w:val="4BCB1D03"/>
    <w:rsid w:val="4BDA2E5D"/>
    <w:rsid w:val="4BF629B9"/>
    <w:rsid w:val="4C0C0132"/>
    <w:rsid w:val="4C0E21A5"/>
    <w:rsid w:val="4C0E26AD"/>
    <w:rsid w:val="4C287E0A"/>
    <w:rsid w:val="4C3E48B5"/>
    <w:rsid w:val="4C4A78FD"/>
    <w:rsid w:val="4C8E6D26"/>
    <w:rsid w:val="4CBE0F1B"/>
    <w:rsid w:val="4CF21A90"/>
    <w:rsid w:val="4CFF1EE0"/>
    <w:rsid w:val="4D003B9C"/>
    <w:rsid w:val="4D123B32"/>
    <w:rsid w:val="4D140805"/>
    <w:rsid w:val="4D1D180B"/>
    <w:rsid w:val="4D202DF7"/>
    <w:rsid w:val="4D61085B"/>
    <w:rsid w:val="4E051CC4"/>
    <w:rsid w:val="4E442197"/>
    <w:rsid w:val="4E563558"/>
    <w:rsid w:val="4E844E97"/>
    <w:rsid w:val="4E86420B"/>
    <w:rsid w:val="4EA20994"/>
    <w:rsid w:val="4EE40814"/>
    <w:rsid w:val="4EE72FE2"/>
    <w:rsid w:val="4EEF69C6"/>
    <w:rsid w:val="4F1032CA"/>
    <w:rsid w:val="4F135004"/>
    <w:rsid w:val="4F402839"/>
    <w:rsid w:val="4F687866"/>
    <w:rsid w:val="4FAF3987"/>
    <w:rsid w:val="4FCC01B7"/>
    <w:rsid w:val="4FE40B13"/>
    <w:rsid w:val="4FF41D40"/>
    <w:rsid w:val="501A0CA4"/>
    <w:rsid w:val="5027687A"/>
    <w:rsid w:val="504A6570"/>
    <w:rsid w:val="50BA48B8"/>
    <w:rsid w:val="50C83AD7"/>
    <w:rsid w:val="50ED06FF"/>
    <w:rsid w:val="51024C94"/>
    <w:rsid w:val="51070E92"/>
    <w:rsid w:val="51115A4E"/>
    <w:rsid w:val="5127505A"/>
    <w:rsid w:val="51893F45"/>
    <w:rsid w:val="51B7167C"/>
    <w:rsid w:val="51B81B3E"/>
    <w:rsid w:val="51D63121"/>
    <w:rsid w:val="51DE5395"/>
    <w:rsid w:val="520235DA"/>
    <w:rsid w:val="52187699"/>
    <w:rsid w:val="529A6116"/>
    <w:rsid w:val="52C73CD3"/>
    <w:rsid w:val="52D926D6"/>
    <w:rsid w:val="52DD1B01"/>
    <w:rsid w:val="52F90194"/>
    <w:rsid w:val="52FD15A0"/>
    <w:rsid w:val="53805954"/>
    <w:rsid w:val="538F59F6"/>
    <w:rsid w:val="539378D7"/>
    <w:rsid w:val="53B234B3"/>
    <w:rsid w:val="53F67036"/>
    <w:rsid w:val="540E2DBF"/>
    <w:rsid w:val="54182C63"/>
    <w:rsid w:val="543702E0"/>
    <w:rsid w:val="545F2FD2"/>
    <w:rsid w:val="549D648C"/>
    <w:rsid w:val="54C97DA6"/>
    <w:rsid w:val="54CB167B"/>
    <w:rsid w:val="54E10CBE"/>
    <w:rsid w:val="54E65DC7"/>
    <w:rsid w:val="54F41F52"/>
    <w:rsid w:val="5519317A"/>
    <w:rsid w:val="55286A78"/>
    <w:rsid w:val="553E2F50"/>
    <w:rsid w:val="5551140A"/>
    <w:rsid w:val="55793EB8"/>
    <w:rsid w:val="559A1658"/>
    <w:rsid w:val="55DA6580"/>
    <w:rsid w:val="55E77217"/>
    <w:rsid w:val="560B723C"/>
    <w:rsid w:val="560C5C4A"/>
    <w:rsid w:val="561E6D8D"/>
    <w:rsid w:val="562B79B1"/>
    <w:rsid w:val="562F1DF3"/>
    <w:rsid w:val="563A7E9B"/>
    <w:rsid w:val="564C501A"/>
    <w:rsid w:val="567D7199"/>
    <w:rsid w:val="5680124F"/>
    <w:rsid w:val="568C5E93"/>
    <w:rsid w:val="568E0AE9"/>
    <w:rsid w:val="56C8194B"/>
    <w:rsid w:val="57004853"/>
    <w:rsid w:val="570B4FD4"/>
    <w:rsid w:val="570E7044"/>
    <w:rsid w:val="57254844"/>
    <w:rsid w:val="57275200"/>
    <w:rsid w:val="575309EB"/>
    <w:rsid w:val="577F7419"/>
    <w:rsid w:val="579C2046"/>
    <w:rsid w:val="57A67CCA"/>
    <w:rsid w:val="57C71E01"/>
    <w:rsid w:val="57C83910"/>
    <w:rsid w:val="57CA373F"/>
    <w:rsid w:val="57CB49DF"/>
    <w:rsid w:val="57F50E6E"/>
    <w:rsid w:val="5808507B"/>
    <w:rsid w:val="586E73AE"/>
    <w:rsid w:val="58736B91"/>
    <w:rsid w:val="58777A81"/>
    <w:rsid w:val="58C343FE"/>
    <w:rsid w:val="5925316F"/>
    <w:rsid w:val="593E27EC"/>
    <w:rsid w:val="5967551A"/>
    <w:rsid w:val="59B61115"/>
    <w:rsid w:val="59D00CDE"/>
    <w:rsid w:val="59EF71EF"/>
    <w:rsid w:val="59F36CDF"/>
    <w:rsid w:val="59FB69BC"/>
    <w:rsid w:val="5A0025BB"/>
    <w:rsid w:val="5A403C61"/>
    <w:rsid w:val="5A4D7CA8"/>
    <w:rsid w:val="5A5D12A5"/>
    <w:rsid w:val="5A6914A3"/>
    <w:rsid w:val="5A9D605C"/>
    <w:rsid w:val="5AA44B0C"/>
    <w:rsid w:val="5ADC2B4A"/>
    <w:rsid w:val="5B3B5A39"/>
    <w:rsid w:val="5B572266"/>
    <w:rsid w:val="5B6E0B56"/>
    <w:rsid w:val="5B8E08FB"/>
    <w:rsid w:val="5B8E2473"/>
    <w:rsid w:val="5BB04C2C"/>
    <w:rsid w:val="5BE74A53"/>
    <w:rsid w:val="5BE86CA9"/>
    <w:rsid w:val="5C022C28"/>
    <w:rsid w:val="5C10271F"/>
    <w:rsid w:val="5C245875"/>
    <w:rsid w:val="5C6A3089"/>
    <w:rsid w:val="5C73646F"/>
    <w:rsid w:val="5C8F63E0"/>
    <w:rsid w:val="5C9122C7"/>
    <w:rsid w:val="5C921024"/>
    <w:rsid w:val="5CA0005D"/>
    <w:rsid w:val="5CA40419"/>
    <w:rsid w:val="5CAB25BA"/>
    <w:rsid w:val="5CBE1D78"/>
    <w:rsid w:val="5CD0051A"/>
    <w:rsid w:val="5CD13198"/>
    <w:rsid w:val="5D1253B0"/>
    <w:rsid w:val="5D364064"/>
    <w:rsid w:val="5D865797"/>
    <w:rsid w:val="5DA31058"/>
    <w:rsid w:val="5DCD3660"/>
    <w:rsid w:val="5E633F23"/>
    <w:rsid w:val="5E6372AC"/>
    <w:rsid w:val="5EA84C76"/>
    <w:rsid w:val="5EB033F0"/>
    <w:rsid w:val="5EE23C31"/>
    <w:rsid w:val="5F0B0673"/>
    <w:rsid w:val="5F383810"/>
    <w:rsid w:val="5F5A480F"/>
    <w:rsid w:val="5F88611B"/>
    <w:rsid w:val="5F9A2DB3"/>
    <w:rsid w:val="5FBA6F97"/>
    <w:rsid w:val="5FF46D36"/>
    <w:rsid w:val="5FF802BF"/>
    <w:rsid w:val="606C0419"/>
    <w:rsid w:val="60C5243A"/>
    <w:rsid w:val="610A58B6"/>
    <w:rsid w:val="61532F70"/>
    <w:rsid w:val="615947F1"/>
    <w:rsid w:val="6164184E"/>
    <w:rsid w:val="61AE51E1"/>
    <w:rsid w:val="61C01273"/>
    <w:rsid w:val="61E6002D"/>
    <w:rsid w:val="61FE5408"/>
    <w:rsid w:val="620F6680"/>
    <w:rsid w:val="622D5CB6"/>
    <w:rsid w:val="624F7682"/>
    <w:rsid w:val="62C263A8"/>
    <w:rsid w:val="62CE624E"/>
    <w:rsid w:val="62CF018A"/>
    <w:rsid w:val="62D50940"/>
    <w:rsid w:val="62D93B11"/>
    <w:rsid w:val="62EE2C2F"/>
    <w:rsid w:val="63551221"/>
    <w:rsid w:val="63615F7B"/>
    <w:rsid w:val="63A10178"/>
    <w:rsid w:val="63E3203D"/>
    <w:rsid w:val="63FD3087"/>
    <w:rsid w:val="64400BFE"/>
    <w:rsid w:val="646A3422"/>
    <w:rsid w:val="647F7A80"/>
    <w:rsid w:val="64895199"/>
    <w:rsid w:val="64A00005"/>
    <w:rsid w:val="64B140B4"/>
    <w:rsid w:val="64B36D3B"/>
    <w:rsid w:val="64BE06BA"/>
    <w:rsid w:val="64BF55EE"/>
    <w:rsid w:val="64CF72CF"/>
    <w:rsid w:val="64D52BFF"/>
    <w:rsid w:val="6515330B"/>
    <w:rsid w:val="65385003"/>
    <w:rsid w:val="654B1505"/>
    <w:rsid w:val="6556307B"/>
    <w:rsid w:val="660374D4"/>
    <w:rsid w:val="66147ABE"/>
    <w:rsid w:val="663D72DA"/>
    <w:rsid w:val="664044F7"/>
    <w:rsid w:val="66687A1C"/>
    <w:rsid w:val="66C14BC9"/>
    <w:rsid w:val="66C2563F"/>
    <w:rsid w:val="67602773"/>
    <w:rsid w:val="676B6C70"/>
    <w:rsid w:val="67DD5C5B"/>
    <w:rsid w:val="67EC77F8"/>
    <w:rsid w:val="68016A6B"/>
    <w:rsid w:val="684828EC"/>
    <w:rsid w:val="6885691B"/>
    <w:rsid w:val="689F3E08"/>
    <w:rsid w:val="68BA4E6C"/>
    <w:rsid w:val="68D93DB8"/>
    <w:rsid w:val="69186C08"/>
    <w:rsid w:val="693A7C21"/>
    <w:rsid w:val="69544E31"/>
    <w:rsid w:val="69693042"/>
    <w:rsid w:val="69960846"/>
    <w:rsid w:val="69BA157C"/>
    <w:rsid w:val="69EB4D95"/>
    <w:rsid w:val="6A1D3CC5"/>
    <w:rsid w:val="6A372AC2"/>
    <w:rsid w:val="6A3B2E2D"/>
    <w:rsid w:val="6A656E80"/>
    <w:rsid w:val="6A93582E"/>
    <w:rsid w:val="6AEA0C55"/>
    <w:rsid w:val="6B0728FD"/>
    <w:rsid w:val="6BB04D02"/>
    <w:rsid w:val="6BC4644F"/>
    <w:rsid w:val="6BC752C3"/>
    <w:rsid w:val="6C110A9B"/>
    <w:rsid w:val="6C2A74E8"/>
    <w:rsid w:val="6C3A3D2B"/>
    <w:rsid w:val="6C5775A1"/>
    <w:rsid w:val="6C977017"/>
    <w:rsid w:val="6CD01102"/>
    <w:rsid w:val="6CE432DD"/>
    <w:rsid w:val="6CE52A25"/>
    <w:rsid w:val="6CF62E47"/>
    <w:rsid w:val="6D091468"/>
    <w:rsid w:val="6D0B5DFC"/>
    <w:rsid w:val="6D1C5331"/>
    <w:rsid w:val="6D29066A"/>
    <w:rsid w:val="6D7C51AA"/>
    <w:rsid w:val="6D9C125A"/>
    <w:rsid w:val="6DA74B30"/>
    <w:rsid w:val="6DAD5CAE"/>
    <w:rsid w:val="6DC23474"/>
    <w:rsid w:val="6DD011A0"/>
    <w:rsid w:val="6DEF242C"/>
    <w:rsid w:val="6E0077C5"/>
    <w:rsid w:val="6E0E1743"/>
    <w:rsid w:val="6E2B7AAE"/>
    <w:rsid w:val="6E427AD0"/>
    <w:rsid w:val="6E4E02B2"/>
    <w:rsid w:val="6E556435"/>
    <w:rsid w:val="6E592728"/>
    <w:rsid w:val="6EB95833"/>
    <w:rsid w:val="6ECA3ED4"/>
    <w:rsid w:val="6ED56E60"/>
    <w:rsid w:val="6EE51EE4"/>
    <w:rsid w:val="6EEB4C96"/>
    <w:rsid w:val="6EEC7AB2"/>
    <w:rsid w:val="6F1652FD"/>
    <w:rsid w:val="6F437133"/>
    <w:rsid w:val="6F662488"/>
    <w:rsid w:val="6F7645E4"/>
    <w:rsid w:val="6FB950CB"/>
    <w:rsid w:val="6FCE0349"/>
    <w:rsid w:val="6FDA50BB"/>
    <w:rsid w:val="6FF43BEC"/>
    <w:rsid w:val="6FF76D66"/>
    <w:rsid w:val="70235E7F"/>
    <w:rsid w:val="70A8077A"/>
    <w:rsid w:val="7103345B"/>
    <w:rsid w:val="7115003E"/>
    <w:rsid w:val="71254C11"/>
    <w:rsid w:val="7138386F"/>
    <w:rsid w:val="71390039"/>
    <w:rsid w:val="71482996"/>
    <w:rsid w:val="71690D46"/>
    <w:rsid w:val="718D16A7"/>
    <w:rsid w:val="71A72BBE"/>
    <w:rsid w:val="71A978CC"/>
    <w:rsid w:val="71B04626"/>
    <w:rsid w:val="71E365F3"/>
    <w:rsid w:val="721B2E1F"/>
    <w:rsid w:val="722457C3"/>
    <w:rsid w:val="725F4CC9"/>
    <w:rsid w:val="726A4B38"/>
    <w:rsid w:val="728438B9"/>
    <w:rsid w:val="7287440F"/>
    <w:rsid w:val="729C5716"/>
    <w:rsid w:val="72B86FD1"/>
    <w:rsid w:val="73162A83"/>
    <w:rsid w:val="732D6E6A"/>
    <w:rsid w:val="73442F72"/>
    <w:rsid w:val="734621EA"/>
    <w:rsid w:val="734D1603"/>
    <w:rsid w:val="734E2D80"/>
    <w:rsid w:val="7370368D"/>
    <w:rsid w:val="73816AD9"/>
    <w:rsid w:val="73882AAA"/>
    <w:rsid w:val="73B50E3C"/>
    <w:rsid w:val="743173A1"/>
    <w:rsid w:val="744E400E"/>
    <w:rsid w:val="74667BF9"/>
    <w:rsid w:val="746E42CF"/>
    <w:rsid w:val="74B01FAA"/>
    <w:rsid w:val="74CC2B9D"/>
    <w:rsid w:val="74DA2C38"/>
    <w:rsid w:val="74E67CBC"/>
    <w:rsid w:val="751B1286"/>
    <w:rsid w:val="751C0CEF"/>
    <w:rsid w:val="752159E9"/>
    <w:rsid w:val="7547395F"/>
    <w:rsid w:val="756606D3"/>
    <w:rsid w:val="757645B0"/>
    <w:rsid w:val="7582387F"/>
    <w:rsid w:val="758F1F23"/>
    <w:rsid w:val="759B24B3"/>
    <w:rsid w:val="75C10807"/>
    <w:rsid w:val="75FC0B66"/>
    <w:rsid w:val="75FE45EA"/>
    <w:rsid w:val="761A24DA"/>
    <w:rsid w:val="761D3FF0"/>
    <w:rsid w:val="7625056E"/>
    <w:rsid w:val="762D754F"/>
    <w:rsid w:val="765E1466"/>
    <w:rsid w:val="768A1158"/>
    <w:rsid w:val="76EC7ECF"/>
    <w:rsid w:val="76F96005"/>
    <w:rsid w:val="77512BE5"/>
    <w:rsid w:val="7754756D"/>
    <w:rsid w:val="77601195"/>
    <w:rsid w:val="7793636C"/>
    <w:rsid w:val="77C07A1B"/>
    <w:rsid w:val="77C115B1"/>
    <w:rsid w:val="77E52A0D"/>
    <w:rsid w:val="77E969F8"/>
    <w:rsid w:val="77EE0838"/>
    <w:rsid w:val="77F365A0"/>
    <w:rsid w:val="7817154A"/>
    <w:rsid w:val="783013F6"/>
    <w:rsid w:val="7840527A"/>
    <w:rsid w:val="7856453B"/>
    <w:rsid w:val="787062FA"/>
    <w:rsid w:val="78852E09"/>
    <w:rsid w:val="788F5713"/>
    <w:rsid w:val="78AA44FB"/>
    <w:rsid w:val="79211E48"/>
    <w:rsid w:val="795F4C29"/>
    <w:rsid w:val="7966746B"/>
    <w:rsid w:val="796A31E0"/>
    <w:rsid w:val="79816F4C"/>
    <w:rsid w:val="79854C0A"/>
    <w:rsid w:val="799C284A"/>
    <w:rsid w:val="79BF22E2"/>
    <w:rsid w:val="79C25C64"/>
    <w:rsid w:val="79ED577A"/>
    <w:rsid w:val="7A0765F4"/>
    <w:rsid w:val="7A243C5D"/>
    <w:rsid w:val="7A6431A8"/>
    <w:rsid w:val="7AA60C6D"/>
    <w:rsid w:val="7ABC6525"/>
    <w:rsid w:val="7AC455ED"/>
    <w:rsid w:val="7AD27E13"/>
    <w:rsid w:val="7AED0F1C"/>
    <w:rsid w:val="7AEE1B5D"/>
    <w:rsid w:val="7AEF079A"/>
    <w:rsid w:val="7B5173C7"/>
    <w:rsid w:val="7BBB0C44"/>
    <w:rsid w:val="7BE94620"/>
    <w:rsid w:val="7C5238E1"/>
    <w:rsid w:val="7C9A5049"/>
    <w:rsid w:val="7CA86EE2"/>
    <w:rsid w:val="7CBC1904"/>
    <w:rsid w:val="7CD8157D"/>
    <w:rsid w:val="7D093A4B"/>
    <w:rsid w:val="7D0C52C7"/>
    <w:rsid w:val="7D3618EC"/>
    <w:rsid w:val="7D662267"/>
    <w:rsid w:val="7D7103FD"/>
    <w:rsid w:val="7D820B6D"/>
    <w:rsid w:val="7D874CEF"/>
    <w:rsid w:val="7D8776DC"/>
    <w:rsid w:val="7DF944FA"/>
    <w:rsid w:val="7E0C02D2"/>
    <w:rsid w:val="7E124CA7"/>
    <w:rsid w:val="7E431C8F"/>
    <w:rsid w:val="7E872C54"/>
    <w:rsid w:val="7E920BF1"/>
    <w:rsid w:val="7EAC03FA"/>
    <w:rsid w:val="7ED93848"/>
    <w:rsid w:val="7EE20684"/>
    <w:rsid w:val="7EED5F45"/>
    <w:rsid w:val="7F433B17"/>
    <w:rsid w:val="7F4F4108"/>
    <w:rsid w:val="7F525EC2"/>
    <w:rsid w:val="7F605FD9"/>
    <w:rsid w:val="7F78656C"/>
    <w:rsid w:val="7FB66F17"/>
    <w:rsid w:val="7FB87709"/>
    <w:rsid w:val="7FC142FE"/>
    <w:rsid w:val="7FE340D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5">
    <w:name w:val="heading 1"/>
    <w:basedOn w:val="1"/>
    <w:next w:val="1"/>
    <w:qFormat/>
    <w:uiPriority w:val="0"/>
    <w:pPr>
      <w:keepNext/>
      <w:snapToGrid w:val="0"/>
      <w:spacing w:line="360" w:lineRule="atLeast"/>
      <w:outlineLvl w:val="0"/>
    </w:pPr>
    <w:rPr>
      <w:rFonts w:ascii="宋体"/>
    </w:rPr>
  </w:style>
  <w:style w:type="paragraph" w:styleId="6">
    <w:name w:val="heading 2"/>
    <w:basedOn w:val="1"/>
    <w:next w:val="1"/>
    <w:link w:val="226"/>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224"/>
    <w:qFormat/>
    <w:uiPriority w:val="0"/>
    <w:pPr>
      <w:keepNext/>
      <w:keepLines/>
      <w:spacing w:before="260" w:after="260" w:line="413" w:lineRule="auto"/>
      <w:outlineLvl w:val="2"/>
    </w:pPr>
    <w:rPr>
      <w:b/>
      <w:sz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rPr>
  </w:style>
  <w:style w:type="paragraph" w:styleId="9">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styleId="4">
    <w:name w:val="Quote"/>
    <w:basedOn w:val="1"/>
    <w:next w:val="1"/>
    <w:qFormat/>
    <w:uiPriority w:val="0"/>
    <w:pPr>
      <w:wordWrap w:val="0"/>
      <w:spacing w:before="200" w:after="160"/>
      <w:ind w:left="864" w:right="864"/>
      <w:jc w:val="center"/>
    </w:pPr>
    <w:rPr>
      <w:i/>
      <w:sz w:val="21"/>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tabs>
        <w:tab w:val="left" w:pos="780"/>
      </w:tabs>
      <w:spacing w:line="360" w:lineRule="auto"/>
      <w:ind w:left="425" w:hanging="425"/>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sz w:val="22"/>
    </w:rPr>
  </w:style>
  <w:style w:type="paragraph" w:styleId="18">
    <w:name w:val="Normal Indent"/>
    <w:basedOn w:val="1"/>
    <w:link w:val="255"/>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link w:val="239"/>
    <w:qFormat/>
    <w:uiPriority w:val="0"/>
    <w:pPr>
      <w:adjustRightInd w:val="0"/>
      <w:spacing w:line="360" w:lineRule="atLeast"/>
      <w:jc w:val="left"/>
      <w:textAlignment w:val="baseline"/>
    </w:pPr>
    <w:rPr>
      <w:sz w:val="24"/>
    </w:rPr>
  </w:style>
  <w:style w:type="paragraph" w:styleId="23">
    <w:name w:val="index 6"/>
    <w:basedOn w:val="1"/>
    <w:next w:val="1"/>
    <w:qFormat/>
    <w:uiPriority w:val="0"/>
    <w:pPr>
      <w:ind w:left="2100"/>
    </w:pPr>
  </w:style>
  <w:style w:type="paragraph" w:styleId="24">
    <w:name w:val="Salutation"/>
    <w:basedOn w:val="1"/>
    <w:next w:val="1"/>
    <w:qFormat/>
    <w:uiPriority w:val="0"/>
  </w:style>
  <w:style w:type="paragraph" w:styleId="25">
    <w:name w:val="Body Text 3"/>
    <w:basedOn w:val="1"/>
    <w:qFormat/>
    <w:uiPriority w:val="0"/>
    <w:pPr>
      <w:adjustRightInd w:val="0"/>
      <w:snapToGrid w:val="0"/>
      <w:spacing w:after="120" w:line="360" w:lineRule="auto"/>
    </w:pPr>
    <w:rPr>
      <w:sz w:val="16"/>
    </w:rPr>
  </w:style>
  <w:style w:type="paragraph" w:styleId="26">
    <w:name w:val="List Bullet 3"/>
    <w:basedOn w:val="1"/>
    <w:qFormat/>
    <w:uiPriority w:val="0"/>
    <w:pPr>
      <w:tabs>
        <w:tab w:val="left" w:pos="1200"/>
      </w:tabs>
      <w:adjustRightInd w:val="0"/>
      <w:snapToGrid w:val="0"/>
      <w:spacing w:line="360" w:lineRule="auto"/>
      <w:ind w:left="1200" w:hanging="360"/>
    </w:pPr>
    <w:rPr>
      <w:sz w:val="24"/>
    </w:rPr>
  </w:style>
  <w:style w:type="paragraph" w:styleId="27">
    <w:name w:val="Body Text Indent"/>
    <w:basedOn w:val="1"/>
    <w:link w:val="218"/>
    <w:qFormat/>
    <w:uiPriority w:val="0"/>
    <w:pPr>
      <w:spacing w:line="700" w:lineRule="exact"/>
      <w:ind w:left="960"/>
    </w:pPr>
    <w:rPr>
      <w:sz w:val="44"/>
    </w:rPr>
  </w:style>
  <w:style w:type="paragraph" w:styleId="28">
    <w:name w:val="List Number 3"/>
    <w:basedOn w:val="1"/>
    <w:qFormat/>
    <w:uiPriority w:val="0"/>
    <w:pPr>
      <w:tabs>
        <w:tab w:val="left" w:pos="2120"/>
      </w:tabs>
      <w:adjustRightInd w:val="0"/>
      <w:snapToGrid w:val="0"/>
      <w:spacing w:line="360" w:lineRule="auto"/>
      <w:ind w:left="2120" w:hanging="720"/>
    </w:pPr>
    <w:rPr>
      <w:sz w:val="24"/>
    </w:rPr>
  </w:style>
  <w:style w:type="paragraph" w:styleId="29">
    <w:name w:val="List 2"/>
    <w:basedOn w:val="1"/>
    <w:qFormat/>
    <w:uiPriority w:val="0"/>
    <w:pPr>
      <w:adjustRightInd w:val="0"/>
      <w:snapToGrid w:val="0"/>
      <w:spacing w:line="360" w:lineRule="auto"/>
      <w:ind w:left="100" w:leftChars="200" w:hanging="200" w:hangingChars="200"/>
    </w:pPr>
    <w:rPr>
      <w:sz w:val="24"/>
    </w:rPr>
  </w:style>
  <w:style w:type="paragraph" w:styleId="30">
    <w:name w:val="List Continue"/>
    <w:basedOn w:val="1"/>
    <w:qFormat/>
    <w:uiPriority w:val="0"/>
    <w:pPr>
      <w:adjustRightInd w:val="0"/>
      <w:snapToGrid w:val="0"/>
      <w:spacing w:after="120" w:line="360" w:lineRule="auto"/>
      <w:ind w:left="420" w:leftChars="200"/>
    </w:pPr>
    <w:rPr>
      <w:sz w:val="24"/>
    </w:rPr>
  </w:style>
  <w:style w:type="paragraph" w:styleId="31">
    <w:name w:val="List Bullet 2"/>
    <w:basedOn w:val="1"/>
    <w:qFormat/>
    <w:uiPriority w:val="0"/>
    <w:pPr>
      <w:tabs>
        <w:tab w:val="left" w:pos="780"/>
      </w:tabs>
      <w:adjustRightInd w:val="0"/>
      <w:snapToGrid w:val="0"/>
      <w:spacing w:line="360" w:lineRule="auto"/>
      <w:ind w:left="780" w:hanging="360"/>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240"/>
    <w:qFormat/>
    <w:uiPriority w:val="0"/>
  </w:style>
  <w:style w:type="paragraph" w:styleId="37">
    <w:name w:val="Body Text Indent 2"/>
    <w:basedOn w:val="1"/>
    <w:next w:val="1"/>
    <w:link w:val="227"/>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link w:val="231"/>
    <w:qFormat/>
    <w:uiPriority w:val="0"/>
    <w:pPr>
      <w:tabs>
        <w:tab w:val="center" w:pos="4153"/>
        <w:tab w:val="right" w:pos="8306"/>
      </w:tabs>
      <w:snapToGrid w:val="0"/>
      <w:jc w:val="left"/>
    </w:pPr>
    <w:rPr>
      <w:sz w:val="18"/>
    </w:rPr>
  </w:style>
  <w:style w:type="paragraph" w:styleId="40">
    <w:name w:val="header"/>
    <w:basedOn w:val="1"/>
    <w:link w:val="250"/>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link w:val="230"/>
    <w:qFormat/>
    <w:uiPriority w:val="0"/>
    <w:pPr>
      <w:spacing w:before="240" w:after="60" w:line="312" w:lineRule="auto"/>
      <w:jc w:val="center"/>
      <w:outlineLvl w:val="1"/>
    </w:pPr>
    <w:rPr>
      <w:rFonts w:ascii="Cambria" w:hAnsi="Cambria"/>
      <w:b/>
      <w:bCs/>
      <w:kern w:val="28"/>
      <w:sz w:val="32"/>
      <w:szCs w:val="32"/>
    </w:rPr>
  </w:style>
  <w:style w:type="paragraph" w:styleId="45">
    <w:name w:val="footnote text"/>
    <w:basedOn w:val="1"/>
    <w:link w:val="247"/>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0"/>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Normal (Web)"/>
    <w:basedOn w:val="1"/>
    <w:qFormat/>
    <w:uiPriority w:val="0"/>
    <w:pPr>
      <w:widowControl/>
      <w:spacing w:before="100" w:beforeAutospacing="1" w:after="100" w:afterAutospacing="1"/>
      <w:jc w:val="left"/>
    </w:pPr>
    <w:rPr>
      <w:rFonts w:ascii="宋体" w:hAnsi="宋体"/>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2"/>
    <w:next w:val="22"/>
    <w:link w:val="225"/>
    <w:qFormat/>
    <w:uiPriority w:val="0"/>
    <w:pPr>
      <w:adjustRightInd/>
      <w:spacing w:line="240" w:lineRule="auto"/>
      <w:textAlignment w:val="auto"/>
    </w:pPr>
  </w:style>
  <w:style w:type="paragraph" w:styleId="60">
    <w:name w:val="Body Text First Indent 2"/>
    <w:basedOn w:val="27"/>
    <w:next w:val="1"/>
    <w:link w:val="251"/>
    <w:qFormat/>
    <w:uiPriority w:val="0"/>
    <w:pPr>
      <w:spacing w:after="120" w:line="240" w:lineRule="auto"/>
      <w:ind w:left="420" w:leftChars="200" w:firstLine="420" w:firstLineChars="200"/>
    </w:p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rFonts w:ascii="Times New Roman" w:hAnsi="Times New Roman" w:eastAsia="宋体" w:cs="Times New Roman"/>
      <w:b/>
    </w:rPr>
  </w:style>
  <w:style w:type="character" w:styleId="65">
    <w:name w:val="page number"/>
    <w:basedOn w:val="63"/>
    <w:qFormat/>
    <w:uiPriority w:val="0"/>
    <w:rPr>
      <w:rFonts w:ascii="Times New Roman" w:hAnsi="Times New Roman" w:eastAsia="宋体" w:cs="Times New Roman"/>
    </w:rPr>
  </w:style>
  <w:style w:type="character" w:styleId="66">
    <w:name w:val="FollowedHyperlink"/>
    <w:qFormat/>
    <w:uiPriority w:val="0"/>
    <w:rPr>
      <w:rFonts w:ascii="Times New Roman" w:hAnsi="Times New Roman" w:eastAsia="宋体" w:cs="Times New Roman"/>
      <w:color w:val="800080"/>
      <w:u w:val="single"/>
    </w:rPr>
  </w:style>
  <w:style w:type="character" w:styleId="67">
    <w:name w:val="Emphasis"/>
    <w:qFormat/>
    <w:uiPriority w:val="0"/>
    <w:rPr>
      <w:rFonts w:ascii="Times New Roman" w:hAnsi="Times New Roman" w:eastAsia="宋体" w:cs="Times New Roman"/>
      <w:i/>
    </w:rPr>
  </w:style>
  <w:style w:type="character" w:styleId="68">
    <w:name w:val="Hyperlink"/>
    <w:qFormat/>
    <w:uiPriority w:val="0"/>
    <w:rPr>
      <w:rFonts w:ascii="Times New Roman" w:hAnsi="Times New Roman" w:eastAsia="宋体" w:cs="Times New Roman"/>
      <w:color w:val="0000FF"/>
      <w:u w:val="single"/>
    </w:rPr>
  </w:style>
  <w:style w:type="character" w:styleId="69">
    <w:name w:val="annotation reference"/>
    <w:qFormat/>
    <w:uiPriority w:val="0"/>
    <w:rPr>
      <w:rFonts w:ascii="Times New Roman" w:hAnsi="Times New Roman" w:eastAsia="宋体" w:cs="Times New Roman"/>
      <w:sz w:val="21"/>
      <w:szCs w:val="21"/>
    </w:rPr>
  </w:style>
  <w:style w:type="character" w:styleId="70">
    <w:name w:val="footnote reference"/>
    <w:qFormat/>
    <w:uiPriority w:val="0"/>
    <w:rPr>
      <w:rFonts w:ascii="Times New Roman" w:hAnsi="Times New Roman" w:eastAsia="宋体" w:cs="Times New Roman"/>
      <w:position w:val="6"/>
      <w:sz w:val="14"/>
      <w:vertAlign w:val="superscript"/>
    </w:rPr>
  </w:style>
  <w:style w:type="paragraph" w:customStyle="1" w:styleId="71">
    <w:name w:val="Default"/>
    <w:next w:val="2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2">
    <w:name w:val="列表项目"/>
    <w:basedOn w:val="1"/>
    <w:qFormat/>
    <w:uiPriority w:val="0"/>
    <w:pPr>
      <w:tabs>
        <w:tab w:val="left" w:pos="420"/>
      </w:tabs>
      <w:spacing w:line="288" w:lineRule="auto"/>
      <w:ind w:left="840" w:leftChars="200" w:hanging="420" w:hangingChars="200"/>
    </w:pPr>
    <w:rPr>
      <w:sz w:val="21"/>
    </w:rPr>
  </w:style>
  <w:style w:type="paragraph" w:customStyle="1" w:styleId="73">
    <w:name w:val="00"/>
    <w:basedOn w:val="1"/>
    <w:qFormat/>
    <w:uiPriority w:val="0"/>
    <w:pPr>
      <w:autoSpaceDE w:val="0"/>
      <w:autoSpaceDN w:val="0"/>
      <w:adjustRightInd w:val="0"/>
      <w:jc w:val="left"/>
    </w:pPr>
    <w:rPr>
      <w:rFonts w:ascii="黑体" w:eastAsia="黑体"/>
      <w:b/>
    </w:rPr>
  </w:style>
  <w:style w:type="paragraph" w:customStyle="1" w:styleId="74">
    <w:name w:val="附录4"/>
    <w:basedOn w:val="1"/>
    <w:next w:val="1"/>
    <w:qFormat/>
    <w:uiPriority w:val="0"/>
    <w:pPr>
      <w:widowControl/>
      <w:tabs>
        <w:tab w:val="left" w:pos="1134"/>
      </w:tabs>
      <w:spacing w:line="300" w:lineRule="auto"/>
      <w:ind w:left="1361" w:hanging="1361"/>
      <w:outlineLvl w:val="3"/>
    </w:pPr>
    <w:rPr>
      <w:rFonts w:ascii="Arial" w:hAnsi="Arial" w:eastAsia="黑体"/>
    </w:rPr>
  </w:style>
  <w:style w:type="paragraph" w:customStyle="1" w:styleId="75">
    <w:name w:val="Char1"/>
    <w:basedOn w:val="1"/>
    <w:qFormat/>
    <w:uiPriority w:val="0"/>
    <w:rPr>
      <w:sz w:val="21"/>
    </w:rPr>
  </w:style>
  <w:style w:type="paragraph" w:customStyle="1" w:styleId="76">
    <w:name w:val="Char Char 字元 字元 字元 Char Char Char Char"/>
    <w:basedOn w:val="1"/>
    <w:qFormat/>
    <w:uiPriority w:val="0"/>
    <w:pPr>
      <w:adjustRightInd w:val="0"/>
      <w:spacing w:line="360" w:lineRule="auto"/>
    </w:pPr>
    <w:rPr>
      <w:sz w:val="24"/>
    </w:rPr>
  </w:style>
  <w:style w:type="paragraph" w:customStyle="1" w:styleId="7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sz w:val="21"/>
    </w:rPr>
  </w:style>
  <w:style w:type="paragraph" w:customStyle="1" w:styleId="78">
    <w:name w:val="样式 正文文本缩进 + 左  0 字符"/>
    <w:basedOn w:val="1"/>
    <w:qFormat/>
    <w:uiPriority w:val="0"/>
    <w:pPr>
      <w:spacing w:line="360" w:lineRule="auto"/>
      <w:ind w:firstLine="250" w:firstLineChars="250"/>
    </w:pPr>
    <w:rPr>
      <w:rFonts w:cs="宋体"/>
      <w:sz w:val="24"/>
    </w:rPr>
  </w:style>
  <w:style w:type="paragraph" w:customStyle="1" w:styleId="79">
    <w:name w:val="正文格式 Char"/>
    <w:basedOn w:val="1"/>
    <w:qFormat/>
    <w:uiPriority w:val="0"/>
    <w:pPr>
      <w:widowControl/>
      <w:adjustRightInd w:val="0"/>
      <w:spacing w:line="440" w:lineRule="atLeast"/>
      <w:ind w:firstLine="510"/>
      <w:textAlignment w:val="baseline"/>
    </w:pPr>
    <w:rPr>
      <w:sz w:val="24"/>
    </w:rPr>
  </w:style>
  <w:style w:type="paragraph" w:customStyle="1" w:styleId="80">
    <w:name w:val="Char Char Char Char Char"/>
    <w:basedOn w:val="1"/>
    <w:qFormat/>
    <w:uiPriority w:val="0"/>
    <w:pPr>
      <w:tabs>
        <w:tab w:val="left" w:pos="425"/>
      </w:tabs>
      <w:ind w:left="1620" w:hanging="360"/>
    </w:pPr>
    <w:rPr>
      <w:rFonts w:ascii="Tahoma" w:hAnsi="Tahoma"/>
      <w:sz w:val="24"/>
    </w:rPr>
  </w:style>
  <w:style w:type="paragraph" w:customStyle="1" w:styleId="81">
    <w:name w:val="表号"/>
    <w:basedOn w:val="1"/>
    <w:qFormat/>
    <w:uiPriority w:val="0"/>
    <w:pPr>
      <w:tabs>
        <w:tab w:val="left" w:pos="648"/>
      </w:tabs>
      <w:autoSpaceDE w:val="0"/>
      <w:autoSpaceDN w:val="0"/>
      <w:adjustRightInd w:val="0"/>
      <w:spacing w:before="210" w:after="210"/>
      <w:ind w:left="425" w:hanging="137"/>
      <w:jc w:val="center"/>
    </w:pPr>
    <w:rPr>
      <w:sz w:val="21"/>
      <w:lang w:eastAsia="en-US"/>
    </w:rPr>
  </w:style>
  <w:style w:type="paragraph" w:customStyle="1" w:styleId="82">
    <w:name w:val="List Paragraph1"/>
    <w:basedOn w:val="1"/>
    <w:qFormat/>
    <w:uiPriority w:val="0"/>
    <w:pPr>
      <w:ind w:firstLine="420" w:firstLineChars="200"/>
    </w:pPr>
  </w:style>
  <w:style w:type="paragraph" w:customStyle="1" w:styleId="83">
    <w:name w:val="关键词"/>
    <w:basedOn w:val="1"/>
    <w:next w:val="1"/>
    <w:qFormat/>
    <w:uiPriority w:val="0"/>
    <w:pPr>
      <w:spacing w:line="360" w:lineRule="auto"/>
    </w:pPr>
    <w:rPr>
      <w:rFonts w:eastAsia="黑体"/>
    </w:rPr>
  </w:style>
  <w:style w:type="paragraph" w:customStyle="1" w:styleId="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sz w:val="24"/>
    </w:rPr>
  </w:style>
  <w:style w:type="paragraph" w:customStyle="1" w:styleId="85">
    <w:name w:val="文档正文"/>
    <w:basedOn w:val="1"/>
    <w:qFormat/>
    <w:uiPriority w:val="0"/>
    <w:pPr>
      <w:adjustRightInd w:val="0"/>
      <w:snapToGrid w:val="0"/>
      <w:spacing w:line="440" w:lineRule="exact"/>
      <w:ind w:firstLine="567"/>
      <w:textAlignment w:val="baseline"/>
    </w:pPr>
    <w:rPr>
      <w:rFonts w:ascii="Arial Black" w:hAnsi="Arial Black"/>
      <w:sz w:val="24"/>
    </w:rPr>
  </w:style>
  <w:style w:type="paragraph" w:customStyle="1" w:styleId="86">
    <w:name w:val="Char Char Char Char Char Char Char Char Char Char Char Char Char Char Char Char"/>
    <w:basedOn w:val="1"/>
    <w:qFormat/>
    <w:uiPriority w:val="0"/>
    <w:pPr>
      <w:tabs>
        <w:tab w:val="left" w:pos="360"/>
      </w:tabs>
    </w:pPr>
    <w:rPr>
      <w:sz w:val="24"/>
    </w:rPr>
  </w:style>
  <w:style w:type="paragraph" w:customStyle="1" w:styleId="87">
    <w:name w:val="样式 正文缩进正文（首行缩进两字）表正文正文非缩进特点标题4段1 + 首行缩进:  2 字符"/>
    <w:basedOn w:val="18"/>
    <w:qFormat/>
    <w:uiPriority w:val="0"/>
    <w:pPr>
      <w:ind w:firstLine="480" w:firstLineChars="200"/>
    </w:pPr>
  </w:style>
  <w:style w:type="paragraph" w:customStyle="1" w:styleId="88">
    <w:name w:val="附录3"/>
    <w:basedOn w:val="1"/>
    <w:next w:val="1"/>
    <w:qFormat/>
    <w:uiPriority w:val="0"/>
    <w:pPr>
      <w:tabs>
        <w:tab w:val="left" w:pos="851"/>
      </w:tabs>
      <w:ind w:left="425" w:hanging="425"/>
      <w:outlineLvl w:val="2"/>
    </w:pPr>
    <w:rPr>
      <w:rFonts w:eastAsia="黑体"/>
      <w:b/>
      <w:sz w:val="32"/>
    </w:rPr>
  </w:style>
  <w:style w:type="paragraph" w:customStyle="1" w:styleId="89">
    <w:name w:val="首行缩进 1"/>
    <w:basedOn w:val="1"/>
    <w:qFormat/>
    <w:uiPriority w:val="0"/>
    <w:pPr>
      <w:spacing w:after="120" w:line="360" w:lineRule="auto"/>
      <w:ind w:firstLine="200" w:firstLineChars="200"/>
    </w:pPr>
    <w:rPr>
      <w:sz w:val="24"/>
    </w:rPr>
  </w:style>
  <w:style w:type="paragraph" w:customStyle="1" w:styleId="90">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91">
    <w:name w:val="图例"/>
    <w:basedOn w:val="1"/>
    <w:qFormat/>
    <w:uiPriority w:val="0"/>
    <w:pPr>
      <w:spacing w:before="120" w:after="120" w:line="360" w:lineRule="auto"/>
      <w:jc w:val="center"/>
    </w:pPr>
    <w:rPr>
      <w:rFonts w:eastAsia="仿宋_GB2312"/>
      <w:b/>
      <w:sz w:val="24"/>
    </w:rPr>
  </w:style>
  <w:style w:type="paragraph" w:customStyle="1" w:styleId="92">
    <w:name w:val="标题5"/>
    <w:basedOn w:val="1"/>
    <w:qFormat/>
    <w:uiPriority w:val="0"/>
    <w:pPr>
      <w:tabs>
        <w:tab w:val="left" w:pos="0"/>
      </w:tabs>
      <w:autoSpaceDE w:val="0"/>
      <w:autoSpaceDN w:val="0"/>
      <w:adjustRightInd w:val="0"/>
      <w:snapToGrid w:val="0"/>
      <w:spacing w:line="320" w:lineRule="atLeast"/>
    </w:pPr>
    <w:rPr>
      <w:rFonts w:ascii="宋体"/>
      <w:sz w:val="21"/>
    </w:rPr>
  </w:style>
  <w:style w:type="paragraph" w:customStyle="1" w:styleId="93">
    <w:name w:val="af"/>
    <w:basedOn w:val="1"/>
    <w:qFormat/>
    <w:uiPriority w:val="0"/>
    <w:pPr>
      <w:widowControl/>
      <w:spacing w:line="300" w:lineRule="atLeast"/>
      <w:jc w:val="left"/>
    </w:pPr>
    <w:rPr>
      <w:rFonts w:ascii="宋体" w:hAnsi="宋体"/>
      <w:sz w:val="18"/>
    </w:rPr>
  </w:style>
  <w:style w:type="paragraph" w:customStyle="1" w:styleId="94">
    <w:name w:val="Char Char1"/>
    <w:basedOn w:val="1"/>
    <w:qFormat/>
    <w:uiPriority w:val="0"/>
    <w:pPr>
      <w:widowControl/>
      <w:spacing w:after="160" w:line="240" w:lineRule="exact"/>
      <w:jc w:val="left"/>
    </w:pPr>
    <w:rPr>
      <w:rFonts w:ascii="Verdana" w:hAnsi="Verdana"/>
      <w:lang w:eastAsia="en-US"/>
    </w:rPr>
  </w:style>
  <w:style w:type="paragraph" w:customStyle="1" w:styleId="95">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rPr>
  </w:style>
  <w:style w:type="paragraph" w:customStyle="1" w:styleId="9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sz w:val="18"/>
    </w:rPr>
  </w:style>
  <w:style w:type="paragraph" w:customStyle="1" w:styleId="97">
    <w:name w:val="样式 行距: 1.5 倍行距1"/>
    <w:basedOn w:val="1"/>
    <w:qFormat/>
    <w:uiPriority w:val="0"/>
    <w:pPr>
      <w:snapToGrid w:val="0"/>
    </w:pPr>
    <w:rPr>
      <w:sz w:val="21"/>
    </w:rPr>
  </w:style>
  <w:style w:type="paragraph" w:customStyle="1" w:styleId="98">
    <w:name w:val="Char Char14 Char Char"/>
    <w:basedOn w:val="1"/>
    <w:qFormat/>
    <w:uiPriority w:val="0"/>
    <w:rPr>
      <w:sz w:val="21"/>
      <w:szCs w:val="24"/>
    </w:rPr>
  </w:style>
  <w:style w:type="paragraph" w:customStyle="1" w:styleId="99">
    <w:name w:val="Char Char Char"/>
    <w:basedOn w:val="1"/>
    <w:qFormat/>
    <w:uiPriority w:val="0"/>
    <w:rPr>
      <w:rFonts w:ascii="Tahoma" w:hAnsi="Tahoma"/>
      <w:sz w:val="24"/>
    </w:rPr>
  </w:style>
  <w:style w:type="paragraph" w:customStyle="1" w:styleId="100">
    <w:name w:val="表头文本"/>
    <w:qFormat/>
    <w:uiPriority w:val="0"/>
    <w:pPr>
      <w:jc w:val="center"/>
    </w:pPr>
    <w:rPr>
      <w:rFonts w:ascii="Arial" w:hAnsi="Arial" w:eastAsia="宋体" w:cs="Times New Roman"/>
      <w:b/>
      <w:sz w:val="21"/>
      <w:lang w:val="en-US" w:eastAsia="zh-CN" w:bidi="ar-SA"/>
    </w:rPr>
  </w:style>
  <w:style w:type="paragraph" w:customStyle="1" w:styleId="101">
    <w:name w:val="表内文字"/>
    <w:basedOn w:val="1"/>
    <w:qFormat/>
    <w:uiPriority w:val="0"/>
    <w:pPr>
      <w:jc w:val="left"/>
    </w:pPr>
    <w:rPr>
      <w:rFonts w:ascii="仿宋_GB2312" w:eastAsia="仿宋_GB2312"/>
      <w:sz w:val="21"/>
      <w:szCs w:val="21"/>
    </w:rPr>
  </w:style>
  <w:style w:type="paragraph" w:customStyle="1" w:styleId="102">
    <w:name w:val="A正文缩进2字符"/>
    <w:basedOn w:val="1"/>
    <w:qFormat/>
    <w:uiPriority w:val="0"/>
    <w:pPr>
      <w:widowControl/>
      <w:spacing w:line="360" w:lineRule="auto"/>
      <w:ind w:firstLine="480" w:firstLineChars="200"/>
      <w:jc w:val="left"/>
    </w:pPr>
    <w:rPr>
      <w:rFonts w:ascii="Bookshelf Symbol 7" w:hAnsi="Bookshelf Symbol 7"/>
      <w:szCs w:val="24"/>
    </w:rPr>
  </w:style>
  <w:style w:type="paragraph" w:customStyle="1" w:styleId="103">
    <w:name w:val="Table Contents"/>
    <w:basedOn w:val="3"/>
    <w:qFormat/>
    <w:uiPriority w:val="0"/>
    <w:pPr>
      <w:suppressAutoHyphens/>
      <w:jc w:val="left"/>
    </w:pPr>
    <w:rPr>
      <w:rFonts w:ascii="Times New Roman" w:eastAsia="Times New Roman"/>
      <w:sz w:val="24"/>
    </w:rPr>
  </w:style>
  <w:style w:type="paragraph" w:customStyle="1" w:styleId="104">
    <w:name w:val="正文字缩2字"/>
    <w:basedOn w:val="1"/>
    <w:qFormat/>
    <w:uiPriority w:val="0"/>
    <w:pPr>
      <w:spacing w:before="60" w:after="60" w:line="360" w:lineRule="auto"/>
      <w:ind w:left="200" w:leftChars="200" w:firstLine="200" w:firstLineChars="200"/>
    </w:pPr>
    <w:rPr>
      <w:sz w:val="24"/>
    </w:rPr>
  </w:style>
  <w:style w:type="paragraph" w:customStyle="1" w:styleId="105">
    <w:name w:val="简单回函地址"/>
    <w:basedOn w:val="1"/>
    <w:qFormat/>
    <w:uiPriority w:val="0"/>
    <w:pPr>
      <w:adjustRightInd w:val="0"/>
      <w:snapToGrid w:val="0"/>
      <w:spacing w:line="360" w:lineRule="auto"/>
    </w:pPr>
    <w:rPr>
      <w:sz w:val="24"/>
    </w:rPr>
  </w:style>
  <w:style w:type="paragraph" w:customStyle="1" w:styleId="106">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styleId="107">
    <w:name w:val="List Paragraph"/>
    <w:basedOn w:val="1"/>
    <w:link w:val="256"/>
    <w:qFormat/>
    <w:uiPriority w:val="0"/>
    <w:pPr>
      <w:ind w:firstLine="420" w:firstLineChars="200"/>
    </w:pPr>
  </w:style>
  <w:style w:type="paragraph" w:customStyle="1" w:styleId="108">
    <w:name w:val="样式1"/>
    <w:basedOn w:val="8"/>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09">
    <w:name w:val="Char1 Char Char Char"/>
    <w:basedOn w:val="1"/>
    <w:qFormat/>
    <w:uiPriority w:val="0"/>
    <w:rPr>
      <w:rFonts w:ascii="Tahoma" w:hAnsi="Tahoma"/>
      <w:sz w:val="30"/>
    </w:rPr>
  </w:style>
  <w:style w:type="paragraph" w:customStyle="1" w:styleId="110">
    <w:name w:val="Char Char Char Char Char Char Char1"/>
    <w:basedOn w:val="20"/>
    <w:qFormat/>
    <w:uiPriority w:val="0"/>
    <w:rPr>
      <w:rFonts w:ascii="宋体" w:hAnsi="Tahoma"/>
    </w:rPr>
  </w:style>
  <w:style w:type="paragraph" w:customStyle="1" w:styleId="111">
    <w:name w:val="项目"/>
    <w:basedOn w:val="1"/>
    <w:qFormat/>
    <w:uiPriority w:val="0"/>
    <w:pPr>
      <w:tabs>
        <w:tab w:val="left" w:pos="1280"/>
      </w:tabs>
      <w:spacing w:before="120" w:after="120" w:line="360" w:lineRule="auto"/>
      <w:ind w:left="-7" w:firstLine="567"/>
      <w:jc w:val="left"/>
      <w:textAlignment w:val="baseline"/>
    </w:pPr>
    <w:rPr>
      <w:rFonts w:ascii="宋体"/>
      <w:sz w:val="24"/>
    </w:rPr>
  </w:style>
  <w:style w:type="paragraph" w:customStyle="1" w:styleId="112">
    <w:name w:val="xl23"/>
    <w:basedOn w:val="1"/>
    <w:qFormat/>
    <w:uiPriority w:val="0"/>
    <w:pPr>
      <w:widowControl/>
      <w:spacing w:before="100" w:beforeAutospacing="1" w:after="100" w:afterAutospacing="1" w:line="360" w:lineRule="auto"/>
      <w:textAlignment w:val="top"/>
    </w:pPr>
    <w:rPr>
      <w:sz w:val="24"/>
    </w:rPr>
  </w:style>
  <w:style w:type="paragraph" w:customStyle="1" w:styleId="113">
    <w:name w:val="IN Step"/>
    <w:basedOn w:val="1"/>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114">
    <w:name w:val="正文4"/>
    <w:basedOn w:val="1"/>
    <w:qFormat/>
    <w:uiPriority w:val="0"/>
    <w:pPr>
      <w:tabs>
        <w:tab w:val="left" w:pos="1275"/>
      </w:tabs>
      <w:spacing w:before="60" w:after="60" w:line="360" w:lineRule="auto"/>
      <w:ind w:left="820" w:leftChars="400" w:hanging="705"/>
    </w:pPr>
    <w:rPr>
      <w:sz w:val="24"/>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样式3"/>
    <w:basedOn w:val="5"/>
    <w:next w:val="5"/>
    <w:qFormat/>
    <w:uiPriority w:val="0"/>
    <w:pPr>
      <w:keepLines/>
      <w:adjustRightInd w:val="0"/>
      <w:spacing w:before="340" w:after="330" w:line="576" w:lineRule="auto"/>
    </w:pPr>
    <w:rPr>
      <w:rFonts w:ascii="Times New Roman" w:eastAsia="黑体"/>
      <w:b/>
      <w:kern w:val="44"/>
      <w:sz w:val="44"/>
    </w:rPr>
  </w:style>
  <w:style w:type="paragraph" w:customStyle="1" w:styleId="118">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汉仪楷体S" w:eastAsia="楷体_GB2312"/>
      <w:sz w:val="21"/>
    </w:rPr>
  </w:style>
  <w:style w:type="paragraph" w:customStyle="1" w:styleId="119">
    <w:name w:val="文本框样式1"/>
    <w:basedOn w:val="1"/>
    <w:qFormat/>
    <w:uiPriority w:val="0"/>
    <w:pPr>
      <w:adjustRightInd w:val="0"/>
      <w:snapToGrid w:val="0"/>
      <w:spacing w:before="60" w:line="180" w:lineRule="exact"/>
      <w:jc w:val="center"/>
    </w:pPr>
    <w:rPr>
      <w:sz w:val="21"/>
    </w:rPr>
  </w:style>
  <w:style w:type="paragraph" w:customStyle="1" w:styleId="120">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21">
    <w:name w:val="Char Char1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122">
    <w:name w:val="style1"/>
    <w:basedOn w:val="1"/>
    <w:qFormat/>
    <w:uiPriority w:val="0"/>
    <w:pPr>
      <w:widowControl/>
      <w:spacing w:before="100" w:beforeAutospacing="1" w:after="100" w:afterAutospacing="1"/>
      <w:jc w:val="left"/>
    </w:pPr>
    <w:rPr>
      <w:rFonts w:ascii="宋体" w:hAnsi="宋体"/>
      <w:sz w:val="21"/>
    </w:rPr>
  </w:style>
  <w:style w:type="paragraph" w:customStyle="1" w:styleId="123">
    <w:name w:val="Char Char Char Char Char Char Char"/>
    <w:basedOn w:val="1"/>
    <w:qFormat/>
    <w:uiPriority w:val="0"/>
    <w:rPr>
      <w:rFonts w:ascii="Tahoma" w:hAnsi="Tahoma"/>
      <w:sz w:val="24"/>
    </w:rPr>
  </w:style>
  <w:style w:type="paragraph" w:customStyle="1" w:styleId="124">
    <w:name w:val="表文字"/>
    <w:qFormat/>
    <w:uiPriority w:val="0"/>
    <w:rPr>
      <w:rFonts w:ascii="宋体" w:hAnsi="Times New Roman" w:eastAsia="宋体" w:cs="Times New Roman"/>
      <w:kern w:val="2"/>
      <w:lang w:val="en-US" w:eastAsia="zh-CN" w:bidi="ar-SA"/>
    </w:rPr>
  </w:style>
  <w:style w:type="paragraph" w:customStyle="1" w:styleId="12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6">
    <w:name w:val="表格文本"/>
    <w:qFormat/>
    <w:uiPriority w:val="0"/>
    <w:pPr>
      <w:tabs>
        <w:tab w:val="decimal" w:pos="0"/>
      </w:tabs>
    </w:pPr>
    <w:rPr>
      <w:rFonts w:ascii="Arial" w:hAnsi="Arial" w:eastAsia="宋体" w:cs="Times New Roman"/>
      <w:sz w:val="21"/>
      <w:lang w:val="en-US" w:eastAsia="zh-CN" w:bidi="ar-SA"/>
    </w:rPr>
  </w:style>
  <w:style w:type="paragraph" w:customStyle="1" w:styleId="12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样式 宋体 五号 行距: 单倍行距"/>
    <w:basedOn w:val="1"/>
    <w:qFormat/>
    <w:uiPriority w:val="0"/>
    <w:pPr>
      <w:adjustRightInd w:val="0"/>
      <w:jc w:val="left"/>
    </w:pPr>
    <w:rPr>
      <w:rFonts w:ascii="宋体" w:hAnsi="宋体"/>
      <w:sz w:val="21"/>
    </w:rPr>
  </w:style>
  <w:style w:type="paragraph" w:customStyle="1" w:styleId="131">
    <w:name w:val="Char Char1 Char"/>
    <w:basedOn w:val="1"/>
    <w:qFormat/>
    <w:uiPriority w:val="0"/>
    <w:rPr>
      <w:rFonts w:ascii="Tahoma" w:hAnsi="Tahoma"/>
      <w:sz w:val="24"/>
      <w:szCs w:val="24"/>
    </w:rPr>
  </w:style>
  <w:style w:type="paragraph" w:customStyle="1" w:styleId="132">
    <w:name w:val="Char"/>
    <w:basedOn w:val="1"/>
    <w:qFormat/>
    <w:uiPriority w:val="0"/>
    <w:pPr>
      <w:spacing w:line="240" w:lineRule="atLeast"/>
      <w:ind w:left="420" w:firstLine="420"/>
    </w:pPr>
    <w:rPr>
      <w:sz w:val="21"/>
    </w:rPr>
  </w:style>
  <w:style w:type="paragraph" w:customStyle="1" w:styleId="133">
    <w:name w:val="列出段落2"/>
    <w:basedOn w:val="1"/>
    <w:qFormat/>
    <w:uiPriority w:val="0"/>
    <w:pPr>
      <w:ind w:firstLine="420" w:firstLineChars="200"/>
    </w:pPr>
  </w:style>
  <w:style w:type="paragraph" w:customStyle="1" w:styleId="134">
    <w:name w:val="正文文本缩进 21"/>
    <w:basedOn w:val="1"/>
    <w:qFormat/>
    <w:uiPriority w:val="0"/>
    <w:pPr>
      <w:adjustRightInd w:val="0"/>
      <w:spacing w:before="120"/>
      <w:ind w:firstLine="420"/>
      <w:textAlignment w:val="baseline"/>
    </w:pPr>
    <w:rPr>
      <w:sz w:val="24"/>
    </w:rPr>
  </w:style>
  <w:style w:type="paragraph" w:customStyle="1" w:styleId="135">
    <w:name w:val="列表段落1"/>
    <w:basedOn w:val="1"/>
    <w:qFormat/>
    <w:uiPriority w:val="0"/>
    <w:pPr>
      <w:adjustRightInd w:val="0"/>
      <w:snapToGrid w:val="0"/>
      <w:spacing w:line="360" w:lineRule="auto"/>
      <w:ind w:firstLine="420" w:firstLineChars="200"/>
      <w:jc w:val="left"/>
    </w:pPr>
    <w:rPr>
      <w:rFonts w:ascii="宋体" w:hAnsi="宋体"/>
      <w:sz w:val="24"/>
    </w:rPr>
  </w:style>
  <w:style w:type="paragraph" w:customStyle="1" w:styleId="136">
    <w:name w:val="没有缩进（为图形使用）"/>
    <w:basedOn w:val="1"/>
    <w:qFormat/>
    <w:uiPriority w:val="0"/>
    <w:pPr>
      <w:spacing w:before="120" w:after="120" w:line="360" w:lineRule="auto"/>
    </w:pPr>
    <w:rPr>
      <w:sz w:val="24"/>
    </w:rPr>
  </w:style>
  <w:style w:type="paragraph" w:customStyle="1" w:styleId="137">
    <w:name w:val="È±Ê¡ÎÄ±¾"/>
    <w:basedOn w:val="1"/>
    <w:qFormat/>
    <w:uiPriority w:val="0"/>
    <w:pPr>
      <w:widowControl/>
      <w:overflowPunct w:val="0"/>
      <w:autoSpaceDE w:val="0"/>
      <w:autoSpaceDN w:val="0"/>
      <w:adjustRightInd w:val="0"/>
      <w:jc w:val="left"/>
      <w:textAlignment w:val="baseline"/>
    </w:pPr>
    <w:rPr>
      <w:sz w:val="24"/>
    </w:rPr>
  </w:style>
  <w:style w:type="paragraph" w:customStyle="1" w:styleId="138">
    <w:name w:val="Table Text"/>
    <w:link w:val="238"/>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_"/>
    <w:basedOn w:val="1"/>
    <w:qFormat/>
    <w:uiPriority w:val="0"/>
    <w:pPr>
      <w:adjustRightInd w:val="0"/>
      <w:spacing w:line="360" w:lineRule="auto"/>
      <w:ind w:left="480" w:firstLine="200" w:firstLineChars="200"/>
      <w:textAlignment w:val="baseline"/>
    </w:pPr>
    <w:rPr>
      <w:sz w:val="24"/>
    </w:rPr>
  </w:style>
  <w:style w:type="paragraph" w:customStyle="1" w:styleId="140">
    <w:name w:val="content"/>
    <w:basedOn w:val="1"/>
    <w:qFormat/>
    <w:uiPriority w:val="0"/>
    <w:pPr>
      <w:widowControl/>
      <w:spacing w:before="100" w:beforeAutospacing="1" w:after="100" w:afterAutospacing="1" w:line="280" w:lineRule="atLeast"/>
      <w:ind w:firstLine="375"/>
      <w:jc w:val="left"/>
    </w:pPr>
    <w:rPr>
      <w:rFonts w:ascii="宋体" w:hAnsi="宋体"/>
      <w:color w:val="000000"/>
      <w:sz w:val="18"/>
    </w:rPr>
  </w:style>
  <w:style w:type="paragraph" w:customStyle="1" w:styleId="141">
    <w:name w:val="正文（首行不缩进）"/>
    <w:basedOn w:val="1"/>
    <w:qFormat/>
    <w:uiPriority w:val="0"/>
    <w:pPr>
      <w:autoSpaceDE w:val="0"/>
      <w:autoSpaceDN w:val="0"/>
      <w:adjustRightInd w:val="0"/>
      <w:spacing w:line="360" w:lineRule="auto"/>
      <w:jc w:val="left"/>
    </w:pPr>
    <w:rPr>
      <w:sz w:val="21"/>
    </w:rPr>
  </w:style>
  <w:style w:type="paragraph" w:customStyle="1" w:styleId="142">
    <w:name w:val="Table Text Char Char Char"/>
    <w:link w:val="246"/>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样式 标题 1章标题Heading 0Section HeadPIM 1H1h11st levell11H1..."/>
    <w:basedOn w:val="5"/>
    <w:qFormat/>
    <w:uiPriority w:val="0"/>
    <w:pPr>
      <w:keepLines/>
      <w:pageBreakBefore/>
      <w:tabs>
        <w:tab w:val="left" w:pos="432"/>
      </w:tabs>
      <w:autoSpaceDE w:val="0"/>
      <w:autoSpaceDN w:val="0"/>
      <w:adjustRightInd w:val="0"/>
      <w:spacing w:before="340" w:after="330" w:line="578" w:lineRule="atLeast"/>
      <w:textAlignment w:val="bottom"/>
    </w:pPr>
    <w:rPr>
      <w:rFonts w:ascii="Times New Roman" w:hAnsi="宋体" w:eastAsia="黑体"/>
      <w:b/>
      <w:kern w:val="44"/>
      <w:sz w:val="36"/>
    </w:rPr>
  </w:style>
  <w:style w:type="paragraph" w:customStyle="1" w:styleId="144">
    <w:name w:val="样式 样式 首行缩进:  2 字符 + 首行缩进:  2 字符"/>
    <w:basedOn w:val="1"/>
    <w:qFormat/>
    <w:uiPriority w:val="0"/>
    <w:pPr>
      <w:spacing w:line="360" w:lineRule="auto"/>
      <w:ind w:firstLine="480" w:firstLineChars="200"/>
    </w:pPr>
    <w:rPr>
      <w:sz w:val="24"/>
    </w:rPr>
  </w:style>
  <w:style w:type="paragraph" w:customStyle="1" w:styleId="145">
    <w:name w:val="正文表格"/>
    <w:basedOn w:val="1"/>
    <w:qFormat/>
    <w:uiPriority w:val="0"/>
    <w:pPr>
      <w:adjustRightInd w:val="0"/>
      <w:spacing w:before="40" w:after="40"/>
    </w:pPr>
    <w:rPr>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章正文"/>
    <w:basedOn w:val="1"/>
    <w:qFormat/>
    <w:uiPriority w:val="0"/>
    <w:pPr>
      <w:ind w:firstLine="560" w:firstLineChars="200"/>
    </w:pPr>
    <w:rPr>
      <w:rFonts w:ascii="仿宋_GB2312" w:hAnsi="宋体" w:eastAsia="仿宋_GB2312"/>
      <w:color w:val="000000"/>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0">
    <w:name w:val="一级条标题"/>
    <w:basedOn w:val="151"/>
    <w:next w:val="128"/>
    <w:qFormat/>
    <w:uiPriority w:val="0"/>
    <w:pPr>
      <w:spacing w:beforeLines="0" w:afterLines="0"/>
      <w:ind w:left="525"/>
      <w:outlineLvl w:val="2"/>
    </w:pPr>
    <w:rPr>
      <w:rFonts w:ascii="Times New Roman" w:eastAsia="宋体"/>
      <w:sz w:val="21"/>
    </w:rPr>
  </w:style>
  <w:style w:type="paragraph" w:customStyle="1" w:styleId="151">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52">
    <w:name w:val="默认段落字体 Para Char Char Char Char Char Char Char Char Char1 Char Char Char Char"/>
    <w:basedOn w:val="1"/>
    <w:qFormat/>
    <w:uiPriority w:val="0"/>
    <w:rPr>
      <w:rFonts w:ascii="Tahoma" w:hAnsi="Tahoma"/>
      <w:sz w:val="24"/>
    </w:rPr>
  </w:style>
  <w:style w:type="paragraph" w:customStyle="1" w:styleId="15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sz w:val="24"/>
    </w:rPr>
  </w:style>
  <w:style w:type="paragraph" w:customStyle="1" w:styleId="154">
    <w:name w:val="表格内文字"/>
    <w:basedOn w:val="34"/>
    <w:qFormat/>
    <w:uiPriority w:val="0"/>
    <w:pPr>
      <w:adjustRightInd w:val="0"/>
    </w:pPr>
    <w:rPr>
      <w:rFonts w:ascii="Times New Roman" w:hAnsi="Times New Roman"/>
      <w:color w:val="000000"/>
    </w:rPr>
  </w:style>
  <w:style w:type="paragraph" w:customStyle="1" w:styleId="155">
    <w:name w:val="Title - Revision"/>
    <w:basedOn w:val="58"/>
    <w:qFormat/>
    <w:uiPriority w:val="0"/>
    <w:pPr>
      <w:spacing w:before="720"/>
    </w:pPr>
    <w:rPr>
      <w:rFonts w:ascii="Times New Roman" w:hAnsi="Times New Roman"/>
    </w:rPr>
  </w:style>
  <w:style w:type="paragraph" w:customStyle="1" w:styleId="156">
    <w:name w:val="Char1 Char Char Char1"/>
    <w:basedOn w:val="1"/>
    <w:qFormat/>
    <w:uiPriority w:val="0"/>
    <w:rPr>
      <w:rFonts w:ascii="Tahoma" w:hAnsi="Tahoma"/>
      <w:sz w:val="24"/>
    </w:rPr>
  </w:style>
  <w:style w:type="paragraph" w:customStyle="1" w:styleId="157">
    <w:name w:val="缺省文本"/>
    <w:basedOn w:val="1"/>
    <w:qFormat/>
    <w:uiPriority w:val="0"/>
    <w:pPr>
      <w:tabs>
        <w:tab w:val="left" w:pos="1260"/>
      </w:tabs>
      <w:autoSpaceDE w:val="0"/>
      <w:autoSpaceDN w:val="0"/>
      <w:adjustRightInd w:val="0"/>
      <w:spacing w:line="360" w:lineRule="auto"/>
      <w:jc w:val="left"/>
    </w:pPr>
    <w:rPr>
      <w:sz w:val="24"/>
    </w:rPr>
  </w:style>
  <w:style w:type="paragraph" w:customStyle="1" w:styleId="158">
    <w:name w:val="标题无"/>
    <w:basedOn w:val="1"/>
    <w:qFormat/>
    <w:uiPriority w:val="0"/>
    <w:pPr>
      <w:spacing w:line="360" w:lineRule="auto"/>
    </w:pPr>
    <w:rPr>
      <w:sz w:val="24"/>
    </w:rPr>
  </w:style>
  <w:style w:type="paragraph" w:customStyle="1" w:styleId="159">
    <w:name w:val="文档正文 Char Char Char Char Char"/>
    <w:basedOn w:val="1"/>
    <w:qFormat/>
    <w:uiPriority w:val="0"/>
    <w:pPr>
      <w:adjustRightInd w:val="0"/>
      <w:spacing w:line="440" w:lineRule="exact"/>
      <w:ind w:firstLine="420"/>
      <w:textAlignment w:val="baseline"/>
    </w:pPr>
    <w:rPr>
      <w:rFonts w:ascii="Arial Black" w:hAnsi="Arial Black"/>
      <w:sz w:val="24"/>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样式 标题 6第五层条 + 三号 段前: 0.5 行"/>
    <w:basedOn w:val="10"/>
    <w:qFormat/>
    <w:uiPriority w:val="0"/>
    <w:pPr>
      <w:widowControl/>
      <w:adjustRightInd/>
      <w:snapToGrid/>
      <w:spacing w:beforeLines="50"/>
      <w:jc w:val="left"/>
    </w:pPr>
    <w:rPr>
      <w:rFonts w:ascii="Times New Roman" w:hAnsi="Times New Roman" w:eastAsia="宋体"/>
      <w:snapToGrid w:val="0"/>
      <w:kern w:val="24"/>
      <w:sz w:val="28"/>
    </w:rPr>
  </w:style>
  <w:style w:type="paragraph" w:customStyle="1" w:styleId="163">
    <w:name w:val="Char Char Char Char"/>
    <w:basedOn w:val="1"/>
    <w:qFormat/>
    <w:uiPriority w:val="0"/>
    <w:pPr>
      <w:pageBreakBefore/>
      <w:widowControl/>
      <w:spacing w:after="160" w:line="240" w:lineRule="exact"/>
      <w:jc w:val="left"/>
    </w:pPr>
    <w:rPr>
      <w:rFonts w:ascii="Verdana" w:hAnsi="Verdana"/>
      <w:lang w:eastAsia="en-US"/>
    </w:rPr>
  </w:style>
  <w:style w:type="paragraph" w:customStyle="1" w:styleId="164">
    <w:name w:val="Char Char Char1 Char Char Char Char Char Char Char Char Char Char Char Char Char"/>
    <w:basedOn w:val="1"/>
    <w:qFormat/>
    <w:uiPriority w:val="0"/>
    <w:pPr>
      <w:widowControl/>
      <w:spacing w:after="160" w:line="240" w:lineRule="exact"/>
      <w:jc w:val="left"/>
    </w:pPr>
    <w:rPr>
      <w:rFonts w:ascii="Verdana" w:hAnsi="Verdana"/>
      <w:sz w:val="18"/>
      <w:lang w:eastAsia="en-US"/>
    </w:rPr>
  </w:style>
  <w:style w:type="paragraph" w:customStyle="1" w:styleId="165">
    <w:name w:val="正文 + 三号"/>
    <w:basedOn w:val="1"/>
    <w:qFormat/>
    <w:uiPriority w:val="0"/>
    <w:rPr>
      <w:sz w:val="21"/>
    </w:rPr>
  </w:style>
  <w:style w:type="paragraph" w:customStyle="1" w:styleId="16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sz w:val="24"/>
    </w:rPr>
  </w:style>
  <w:style w:type="paragraph" w:customStyle="1" w:styleId="167">
    <w:name w:val="图片文字"/>
    <w:basedOn w:val="1"/>
    <w:qFormat/>
    <w:uiPriority w:val="0"/>
    <w:pPr>
      <w:spacing w:line="240" w:lineRule="atLeast"/>
      <w:jc w:val="center"/>
    </w:pPr>
    <w:rPr>
      <w:sz w:val="21"/>
    </w:rPr>
  </w:style>
  <w:style w:type="paragraph" w:customStyle="1" w:styleId="168">
    <w:name w:val="Style Heading 3h3Heading 3 - oldLevel 3 HeadH3level_3PIM 3se..."/>
    <w:basedOn w:val="7"/>
    <w:qFormat/>
    <w:uiPriority w:val="0"/>
    <w:pPr>
      <w:tabs>
        <w:tab w:val="left" w:pos="709"/>
        <w:tab w:val="left" w:pos="1620"/>
      </w:tabs>
      <w:ind w:left="1620" w:hanging="360"/>
    </w:pPr>
  </w:style>
  <w:style w:type="paragraph" w:customStyle="1" w:styleId="169">
    <w:name w:val="内容标题"/>
    <w:basedOn w:val="20"/>
    <w:qFormat/>
    <w:uiPriority w:val="0"/>
    <w:rPr>
      <w:rFonts w:ascii="Tahoma" w:hAnsi="Tahoma"/>
      <w:sz w:val="24"/>
    </w:rPr>
  </w:style>
  <w:style w:type="paragraph" w:customStyle="1" w:styleId="170">
    <w:name w:val="标书正文:  0.74 厘米"/>
    <w:basedOn w:val="1"/>
    <w:qFormat/>
    <w:uiPriority w:val="0"/>
    <w:pPr>
      <w:snapToGrid w:val="0"/>
      <w:spacing w:line="360" w:lineRule="auto"/>
      <w:ind w:firstLine="420"/>
    </w:pPr>
    <w:rPr>
      <w:sz w:val="24"/>
    </w:rPr>
  </w:style>
  <w:style w:type="paragraph" w:customStyle="1" w:styleId="17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2">
    <w:name w:val="首行缩进"/>
    <w:basedOn w:val="1"/>
    <w:qFormat/>
    <w:uiPriority w:val="0"/>
    <w:pPr>
      <w:tabs>
        <w:tab w:val="left" w:pos="540"/>
      </w:tabs>
      <w:spacing w:line="360" w:lineRule="auto"/>
      <w:ind w:left="540"/>
    </w:pPr>
    <w:rPr>
      <w:rFonts w:eastAsia="仿宋_GB2312"/>
    </w:rPr>
  </w:style>
  <w:style w:type="paragraph" w:customStyle="1" w:styleId="173">
    <w:name w:val="样式4"/>
    <w:basedOn w:val="8"/>
    <w:qFormat/>
    <w:uiPriority w:val="0"/>
    <w:pPr>
      <w:adjustRightInd w:val="0"/>
      <w:snapToGrid w:val="0"/>
    </w:pPr>
    <w:rPr>
      <w:rFonts w:ascii="Times New Roman" w:hAnsi="Times New Roman" w:eastAsia="宋体"/>
    </w:rPr>
  </w:style>
  <w:style w:type="paragraph" w:customStyle="1" w:styleId="174">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175">
    <w:name w:val="样式2"/>
    <w:basedOn w:val="8"/>
    <w:qFormat/>
    <w:uiPriority w:val="0"/>
    <w:pPr>
      <w:tabs>
        <w:tab w:val="left" w:pos="720"/>
      </w:tabs>
      <w:spacing w:before="560" w:line="400" w:lineRule="exact"/>
      <w:ind w:left="420" w:hanging="420"/>
      <w:jc w:val="center"/>
      <w:outlineLvl w:val="0"/>
    </w:pPr>
    <w:rPr>
      <w:rFonts w:ascii="Times New Roman" w:hAnsi="Times New Roman" w:eastAsia="宋体"/>
      <w:b w:val="0"/>
      <w:sz w:val="44"/>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7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sz w:val="24"/>
    </w:rPr>
  </w:style>
  <w:style w:type="paragraph" w:customStyle="1" w:styleId="179">
    <w:name w:val="样式 宋体 五号 两端对齐 行距: 单倍行距"/>
    <w:basedOn w:val="1"/>
    <w:qFormat/>
    <w:uiPriority w:val="0"/>
    <w:pPr>
      <w:adjustRightInd w:val="0"/>
      <w:textAlignment w:val="baseline"/>
    </w:pPr>
    <w:rPr>
      <w:rFonts w:ascii="宋体" w:hAnsi="宋体"/>
      <w:sz w:val="21"/>
    </w:rPr>
  </w:style>
  <w:style w:type="paragraph" w:customStyle="1" w:styleId="180">
    <w:name w:val="标题3——2"/>
    <w:basedOn w:val="7"/>
    <w:next w:val="2"/>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1"/>
    <w:basedOn w:val="1"/>
    <w:next w:val="34"/>
    <w:link w:val="217"/>
    <w:qFormat/>
    <w:uiPriority w:val="0"/>
    <w:rPr>
      <w:rFonts w:ascii="宋体" w:hAnsi="Courier New"/>
      <w:sz w:val="21"/>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sz w:val="24"/>
    </w:rPr>
  </w:style>
  <w:style w:type="paragraph" w:customStyle="1" w:styleId="183">
    <w:name w:val="修订1"/>
    <w:qFormat/>
    <w:uiPriority w:val="0"/>
    <w:rPr>
      <w:rFonts w:ascii="Times New Roman" w:hAnsi="Times New Roman" w:eastAsia="宋体" w:cs="Times New Roman"/>
      <w:kern w:val="2"/>
      <w:sz w:val="21"/>
      <w:lang w:val="en-US" w:eastAsia="zh-CN" w:bidi="ar-SA"/>
    </w:rPr>
  </w:style>
  <w:style w:type="paragraph" w:customStyle="1" w:styleId="184">
    <w:name w:val="文字"/>
    <w:basedOn w:val="1"/>
    <w:link w:val="249"/>
    <w:qFormat/>
    <w:uiPriority w:val="0"/>
    <w:pPr>
      <w:tabs>
        <w:tab w:val="left" w:pos="8520"/>
      </w:tabs>
      <w:spacing w:line="312" w:lineRule="auto"/>
      <w:ind w:right="-210" w:firstLine="556"/>
    </w:pPr>
    <w:rPr>
      <w:rFonts w:ascii="宋体"/>
    </w:rPr>
  </w:style>
  <w:style w:type="paragraph" w:customStyle="1" w:styleId="185">
    <w:name w:val="默认段落字体 Para Char Char Char Char Char Char Char"/>
    <w:basedOn w:val="1"/>
    <w:qFormat/>
    <w:uiPriority w:val="0"/>
    <w:rPr>
      <w:rFonts w:ascii="Tahoma" w:hAnsi="Tahoma"/>
      <w:sz w:val="24"/>
    </w:rPr>
  </w:style>
  <w:style w:type="paragraph" w:customStyle="1" w:styleId="18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7">
    <w:name w:val="样式 仿宋_GB2312 首行缩进:  2 字符"/>
    <w:basedOn w:val="1"/>
    <w:qFormat/>
    <w:uiPriority w:val="0"/>
    <w:pPr>
      <w:spacing w:line="600" w:lineRule="exact"/>
      <w:ind w:firstLine="420" w:firstLineChars="150"/>
      <w:jc w:val="left"/>
    </w:pPr>
    <w:rPr>
      <w:rFonts w:ascii="仿宋_GB2312" w:hAnsi="Arial" w:eastAsia="仿宋_GB2312"/>
      <w:color w:val="000000"/>
      <w:lang w:val="zh-CN"/>
    </w:rPr>
  </w:style>
  <w:style w:type="paragraph" w:customStyle="1" w:styleId="188">
    <w:name w:val="可研正文"/>
    <w:basedOn w:val="3"/>
    <w:qFormat/>
    <w:uiPriority w:val="0"/>
    <w:pPr>
      <w:adjustRightInd w:val="0"/>
      <w:snapToGrid w:val="0"/>
      <w:spacing w:line="440" w:lineRule="exact"/>
      <w:ind w:firstLine="567"/>
    </w:pPr>
    <w:rPr>
      <w:rFonts w:ascii="Times New Roman" w:eastAsia="宋体"/>
      <w:sz w:val="28"/>
    </w:rPr>
  </w:style>
  <w:style w:type="paragraph" w:customStyle="1" w:styleId="189">
    <w:name w:val="Char2 Char Char Char Char Char Char"/>
    <w:basedOn w:val="1"/>
    <w:qFormat/>
    <w:uiPriority w:val="0"/>
    <w:rPr>
      <w:rFonts w:ascii="仿宋_GB2312"/>
      <w:b/>
      <w:sz w:val="30"/>
    </w:rPr>
  </w:style>
  <w:style w:type="paragraph" w:customStyle="1" w:styleId="190">
    <w:name w:val="标题2"/>
    <w:basedOn w:val="6"/>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9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2">
    <w:name w:val="小标题 1"/>
    <w:basedOn w:val="1"/>
    <w:qFormat/>
    <w:uiPriority w:val="0"/>
    <w:pPr>
      <w:autoSpaceDE w:val="0"/>
      <w:autoSpaceDN w:val="0"/>
      <w:adjustRightInd w:val="0"/>
      <w:spacing w:line="360" w:lineRule="atLeast"/>
    </w:pPr>
    <w:rPr>
      <w:rFonts w:ascii="文鼎晶栩粗黑" w:eastAsia="文鼎晶栩粗黑"/>
      <w:sz w:val="22"/>
    </w:rPr>
  </w:style>
  <w:style w:type="paragraph" w:customStyle="1" w:styleId="193">
    <w:name w:val="样式1xz"/>
    <w:basedOn w:val="1"/>
    <w:qFormat/>
    <w:uiPriority w:val="0"/>
    <w:pPr>
      <w:tabs>
        <w:tab w:val="left" w:pos="1050"/>
        <w:tab w:val="right" w:leader="dot" w:pos="8296"/>
      </w:tabs>
    </w:pPr>
    <w:rPr>
      <w:caps/>
      <w:spacing w:val="20"/>
      <w:sz w:val="24"/>
    </w:rPr>
  </w:style>
  <w:style w:type="paragraph" w:customStyle="1" w:styleId="194">
    <w:name w:val="二级条标题"/>
    <w:basedOn w:val="150"/>
    <w:next w:val="128"/>
    <w:qFormat/>
    <w:uiPriority w:val="0"/>
    <w:pPr>
      <w:ind w:left="840"/>
      <w:outlineLvl w:val="3"/>
    </w:pPr>
  </w:style>
  <w:style w:type="paragraph" w:customStyle="1" w:styleId="195">
    <w:name w:val="Char Char Char Char Char Char1 Char"/>
    <w:basedOn w:val="1"/>
    <w:qFormat/>
    <w:uiPriority w:val="0"/>
    <w:pPr>
      <w:widowControl/>
      <w:spacing w:after="160" w:line="240" w:lineRule="exact"/>
      <w:jc w:val="left"/>
    </w:pPr>
    <w:rPr>
      <w:rFonts w:ascii="Verdana" w:hAnsi="Verdana"/>
      <w:sz w:val="21"/>
      <w:lang w:eastAsia="en-US"/>
    </w:rPr>
  </w:style>
  <w:style w:type="paragraph" w:customStyle="1" w:styleId="196">
    <w:name w:val="编号正文"/>
    <w:basedOn w:val="85"/>
    <w:qFormat/>
    <w:uiPriority w:val="0"/>
    <w:pPr>
      <w:snapToGrid/>
      <w:spacing w:line="360" w:lineRule="auto"/>
      <w:ind w:left="1407" w:hanging="1047"/>
      <w:jc w:val="left"/>
    </w:pPr>
    <w:rPr>
      <w:rFonts w:ascii="Times New Roman" w:hAnsi="Times New Roman" w:eastAsia="仿宋_GB2312"/>
    </w:rPr>
  </w:style>
  <w:style w:type="paragraph" w:customStyle="1" w:styleId="197">
    <w:name w:val="标准正文"/>
    <w:basedOn w:val="27"/>
    <w:qFormat/>
    <w:uiPriority w:val="0"/>
    <w:pPr>
      <w:spacing w:before="60" w:after="60" w:line="360" w:lineRule="auto"/>
      <w:ind w:left="0" w:firstLine="482"/>
    </w:pPr>
    <w:rPr>
      <w:rFonts w:ascii="Arial" w:hAnsi="Arial"/>
      <w:sz w:val="24"/>
    </w:rPr>
  </w:style>
  <w:style w:type="paragraph" w:customStyle="1" w:styleId="19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9">
    <w:name w:val="表头样式"/>
    <w:basedOn w:val="1"/>
    <w:qFormat/>
    <w:uiPriority w:val="0"/>
    <w:pPr>
      <w:autoSpaceDE w:val="0"/>
      <w:autoSpaceDN w:val="0"/>
      <w:adjustRightInd w:val="0"/>
      <w:spacing w:line="360" w:lineRule="auto"/>
      <w:jc w:val="left"/>
    </w:pPr>
    <w:rPr>
      <w:b/>
      <w:sz w:val="21"/>
    </w:rPr>
  </w:style>
  <w:style w:type="paragraph" w:customStyle="1" w:styleId="20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1">
    <w:name w:val="IN Feature"/>
    <w:next w:val="11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3">
    <w:name w:val="Char2"/>
    <w:basedOn w:val="1"/>
    <w:qFormat/>
    <w:uiPriority w:val="0"/>
    <w:pPr>
      <w:spacing w:line="240" w:lineRule="atLeast"/>
      <w:ind w:left="420" w:firstLine="420"/>
    </w:pPr>
    <w:rPr>
      <w:sz w:val="21"/>
    </w:rPr>
  </w:style>
  <w:style w:type="paragraph" w:customStyle="1" w:styleId="204">
    <w:name w:val="摘要"/>
    <w:basedOn w:val="1"/>
    <w:next w:val="6"/>
    <w:qFormat/>
    <w:uiPriority w:val="0"/>
    <w:pPr>
      <w:spacing w:line="360" w:lineRule="auto"/>
    </w:pPr>
    <w:rPr>
      <w:rFonts w:eastAsia="黑体"/>
    </w:rPr>
  </w:style>
  <w:style w:type="paragraph" w:customStyle="1" w:styleId="205">
    <w:name w:val="AA Numbering"/>
    <w:basedOn w:val="1"/>
    <w:qFormat/>
    <w:uiPriority w:val="0"/>
    <w:pPr>
      <w:widowControl/>
      <w:tabs>
        <w:tab w:val="left" w:pos="1134"/>
        <w:tab w:val="left" w:pos="1280"/>
      </w:tabs>
      <w:adjustRightInd w:val="0"/>
      <w:snapToGrid w:val="0"/>
      <w:spacing w:line="280" w:lineRule="atLeast"/>
      <w:jc w:val="left"/>
    </w:pPr>
    <w:rPr>
      <w:rFonts w:eastAsia="PMingLiU"/>
      <w:sz w:val="24"/>
      <w:lang w:eastAsia="zh-TW"/>
    </w:rPr>
  </w:style>
  <w:style w:type="paragraph" w:customStyle="1" w:styleId="206">
    <w:name w:val="文本1"/>
    <w:basedOn w:val="1"/>
    <w:qFormat/>
    <w:uiPriority w:val="0"/>
    <w:pPr>
      <w:adjustRightInd w:val="0"/>
      <w:spacing w:line="312" w:lineRule="atLeast"/>
      <w:jc w:val="center"/>
      <w:textAlignment w:val="baseline"/>
    </w:pPr>
    <w:rPr>
      <w:sz w:val="18"/>
    </w:rPr>
  </w:style>
  <w:style w:type="paragraph" w:customStyle="1" w:styleId="207">
    <w:name w:val="列出段落1"/>
    <w:basedOn w:val="1"/>
    <w:qFormat/>
    <w:uiPriority w:val="0"/>
    <w:pPr>
      <w:widowControl/>
      <w:adjustRightInd w:val="0"/>
      <w:snapToGrid w:val="0"/>
      <w:spacing w:after="200"/>
      <w:ind w:firstLine="420" w:firstLineChars="200"/>
      <w:jc w:val="left"/>
    </w:pPr>
    <w:rPr>
      <w:rFonts w:ascii="Tahoma" w:hAnsi="Tahoma" w:eastAsia="微软雅黑"/>
      <w:sz w:val="22"/>
      <w:szCs w:val="22"/>
    </w:rPr>
  </w:style>
  <w:style w:type="paragraph" w:customStyle="1" w:styleId="208">
    <w:name w:val="样式 标题 1 + 居中 段前: 6 磅 段后: 6 磅 行距: 1.5 倍行距"/>
    <w:basedOn w:val="5"/>
    <w:qFormat/>
    <w:uiPriority w:val="0"/>
    <w:pPr>
      <w:keepLines/>
      <w:adjustRightInd w:val="0"/>
      <w:spacing w:before="120" w:after="120" w:line="360" w:lineRule="auto"/>
      <w:jc w:val="center"/>
    </w:pPr>
    <w:rPr>
      <w:rFonts w:ascii="Times New Roman"/>
      <w:b/>
      <w:kern w:val="44"/>
      <w:sz w:val="32"/>
    </w:rPr>
  </w:style>
  <w:style w:type="paragraph" w:customStyle="1" w:styleId="209">
    <w:name w:val="Title - Date"/>
    <w:basedOn w:val="58"/>
    <w:next w:val="1"/>
    <w:qFormat/>
    <w:uiPriority w:val="0"/>
    <w:pPr>
      <w:spacing w:before="240" w:after="720"/>
    </w:pPr>
    <w:rPr>
      <w:rFonts w:ascii="Times New Roman" w:hAnsi="Times New Roman"/>
      <w:sz w:val="28"/>
    </w:rPr>
  </w:style>
  <w:style w:type="paragraph" w:customStyle="1" w:styleId="210">
    <w:name w:val="正文1"/>
    <w:basedOn w:val="1"/>
    <w:qFormat/>
    <w:uiPriority w:val="0"/>
    <w:pPr>
      <w:spacing w:line="300" w:lineRule="auto"/>
      <w:ind w:firstLine="200" w:firstLineChars="200"/>
    </w:pPr>
    <w:rPr>
      <w:sz w:val="24"/>
    </w:rPr>
  </w:style>
  <w:style w:type="paragraph" w:customStyle="1" w:styleId="211">
    <w:name w:val="列出段落3"/>
    <w:basedOn w:val="1"/>
    <w:qFormat/>
    <w:uiPriority w:val="0"/>
    <w:pPr>
      <w:widowControl/>
      <w:ind w:firstLine="420" w:firstLineChars="200"/>
      <w:jc w:val="left"/>
    </w:pPr>
    <w:rPr>
      <w:rFonts w:ascii="宋体" w:hAnsi="宋体" w:cs="宋体"/>
      <w:sz w:val="24"/>
      <w:szCs w:val="24"/>
    </w:rPr>
  </w:style>
  <w:style w:type="paragraph" w:customStyle="1" w:styleId="212">
    <w:name w:val="文档正文 Char Char Char Char"/>
    <w:basedOn w:val="1"/>
    <w:qFormat/>
    <w:uiPriority w:val="0"/>
    <w:pPr>
      <w:adjustRightInd w:val="0"/>
      <w:spacing w:line="440" w:lineRule="exact"/>
      <w:ind w:firstLine="420"/>
      <w:textAlignment w:val="baseline"/>
    </w:pPr>
    <w:rPr>
      <w:rFonts w:ascii="Arial Black" w:hAnsi="Arial Black"/>
      <w:sz w:val="24"/>
    </w:rPr>
  </w:style>
  <w:style w:type="paragraph" w:customStyle="1" w:styleId="21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4">
    <w:name w:val="正文文本 21"/>
    <w:basedOn w:val="1"/>
    <w:qFormat/>
    <w:uiPriority w:val="0"/>
    <w:pPr>
      <w:adjustRightInd w:val="0"/>
      <w:spacing w:before="120" w:line="360" w:lineRule="auto"/>
      <w:ind w:firstLine="480"/>
      <w:textAlignment w:val="baseline"/>
    </w:pPr>
    <w:rPr>
      <w:sz w:val="24"/>
    </w:rPr>
  </w:style>
  <w:style w:type="character" w:customStyle="1" w:styleId="215">
    <w:name w:val="未命名11"/>
    <w:qFormat/>
    <w:uiPriority w:val="0"/>
    <w:rPr>
      <w:rFonts w:ascii="Times New Roman" w:hAnsi="Times New Roman" w:eastAsia="宋体" w:cs="Times New Roman"/>
      <w:color w:val="77FFFF"/>
      <w:sz w:val="24"/>
    </w:rPr>
  </w:style>
  <w:style w:type="character" w:customStyle="1" w:styleId="216">
    <w:name w:val="小 Char"/>
    <w:qFormat/>
    <w:uiPriority w:val="0"/>
    <w:rPr>
      <w:rFonts w:ascii="宋体" w:hAnsi="Courier New" w:eastAsia="宋体" w:cs="Times New Roman"/>
      <w:kern w:val="2"/>
      <w:sz w:val="21"/>
      <w:lang w:val="en-US" w:eastAsia="zh-CN" w:bidi="ar-SA"/>
    </w:rPr>
  </w:style>
  <w:style w:type="character" w:customStyle="1" w:styleId="217">
    <w:name w:val="1[858D7CFB-ED40-4347-BF05-701D383B685F]"/>
    <w:link w:val="181"/>
    <w:qFormat/>
    <w:uiPriority w:val="0"/>
    <w:rPr>
      <w:rFonts w:ascii="宋体" w:hAnsi="Courier New" w:eastAsia="宋体" w:cs="Times New Roman"/>
      <w:kern w:val="2"/>
      <w:sz w:val="21"/>
    </w:rPr>
  </w:style>
  <w:style w:type="character" w:customStyle="1" w:styleId="218">
    <w:name w:val="正文文本缩进 字符"/>
    <w:link w:val="27"/>
    <w:qFormat/>
    <w:uiPriority w:val="0"/>
    <w:rPr>
      <w:rFonts w:ascii="Times New Roman" w:hAnsi="Times New Roman" w:eastAsia="宋体" w:cs="Times New Roman"/>
      <w:kern w:val="2"/>
      <w:sz w:val="44"/>
    </w:rPr>
  </w:style>
  <w:style w:type="character" w:customStyle="1" w:styleId="219">
    <w:name w:val="v151"/>
    <w:qFormat/>
    <w:uiPriority w:val="0"/>
    <w:rPr>
      <w:rFonts w:ascii="Times New Roman" w:hAnsi="Times New Roman" w:eastAsia="宋体" w:cs="Times New Roman"/>
      <w:sz w:val="18"/>
    </w:rPr>
  </w:style>
  <w:style w:type="character" w:customStyle="1" w:styleId="220">
    <w:name w:val="Char Char5"/>
    <w:qFormat/>
    <w:uiPriority w:val="0"/>
    <w:rPr>
      <w:rFonts w:ascii="Arial" w:hAnsi="Arial" w:eastAsia="宋体" w:cs="Times New Roman"/>
      <w:b/>
      <w:smallCaps/>
      <w:kern w:val="28"/>
      <w:sz w:val="36"/>
      <w:lang w:val="en-US" w:eastAsia="en-US"/>
    </w:rPr>
  </w:style>
  <w:style w:type="character" w:customStyle="1" w:styleId="221">
    <w:name w:val="Char Char4"/>
    <w:qFormat/>
    <w:uiPriority w:val="0"/>
    <w:rPr>
      <w:rFonts w:ascii="Times New Roman" w:hAnsi="Times New Roman" w:eastAsia="宋体" w:cs="Times New Roman"/>
      <w:b/>
      <w:kern w:val="2"/>
      <w:sz w:val="21"/>
      <w:lang w:val="en-US" w:eastAsia="zh-CN"/>
    </w:rPr>
  </w:style>
  <w:style w:type="character" w:customStyle="1" w:styleId="222">
    <w:name w:val="副标题 Char1"/>
    <w:qFormat/>
    <w:uiPriority w:val="0"/>
    <w:rPr>
      <w:rFonts w:ascii="Calibri Light" w:hAnsi="Calibri Light" w:eastAsia="宋体" w:cs="Times New Roman"/>
      <w:b/>
      <w:bCs/>
      <w:kern w:val="28"/>
      <w:sz w:val="32"/>
      <w:szCs w:val="32"/>
    </w:rPr>
  </w:style>
  <w:style w:type="character" w:customStyle="1" w:styleId="223">
    <w:name w:val="Char Char6"/>
    <w:qFormat/>
    <w:uiPriority w:val="0"/>
    <w:rPr>
      <w:rFonts w:ascii="仿宋_GB2312" w:hAnsi="Times New Roman" w:eastAsia="仿宋_GB2312" w:cs="Times New Roman"/>
      <w:kern w:val="2"/>
      <w:sz w:val="32"/>
    </w:rPr>
  </w:style>
  <w:style w:type="character" w:customStyle="1" w:styleId="224">
    <w:name w:val="标题 3 字符"/>
    <w:link w:val="7"/>
    <w:qFormat/>
    <w:uiPriority w:val="0"/>
    <w:rPr>
      <w:rFonts w:ascii="Times New Roman" w:hAnsi="Times New Roman" w:eastAsia="宋体" w:cs="Times New Roman"/>
      <w:b/>
      <w:kern w:val="2"/>
      <w:sz w:val="32"/>
      <w:lang w:val="en-US" w:eastAsia="zh-CN"/>
    </w:rPr>
  </w:style>
  <w:style w:type="character" w:customStyle="1" w:styleId="225">
    <w:name w:val="批注主题 字符"/>
    <w:link w:val="59"/>
    <w:qFormat/>
    <w:uiPriority w:val="0"/>
    <w:rPr>
      <w:rFonts w:ascii="Times New Roman" w:hAnsi="Times New Roman" w:eastAsia="宋体" w:cs="Times New Roman"/>
      <w:sz w:val="24"/>
    </w:rPr>
  </w:style>
  <w:style w:type="character" w:customStyle="1" w:styleId="226">
    <w:name w:val="标题 2 字符"/>
    <w:link w:val="6"/>
    <w:qFormat/>
    <w:uiPriority w:val="0"/>
    <w:rPr>
      <w:rFonts w:ascii="Arial" w:hAnsi="Arial" w:eastAsia="黑体" w:cs="Times New Roman"/>
      <w:b/>
      <w:kern w:val="2"/>
      <w:sz w:val="32"/>
    </w:rPr>
  </w:style>
  <w:style w:type="character" w:customStyle="1" w:styleId="227">
    <w:name w:val="正文文本缩进 2 字符"/>
    <w:link w:val="37"/>
    <w:qFormat/>
    <w:uiPriority w:val="0"/>
    <w:rPr>
      <w:rFonts w:ascii="Times New Roman" w:hAnsi="Times New Roman" w:eastAsia="宋体" w:cs="Times New Roman"/>
      <w:kern w:val="2"/>
      <w:sz w:val="28"/>
    </w:rPr>
  </w:style>
  <w:style w:type="character" w:customStyle="1" w:styleId="228">
    <w:name w:val="title_emph1"/>
    <w:qFormat/>
    <w:uiPriority w:val="0"/>
    <w:rPr>
      <w:rFonts w:hint="default" w:ascii="Arial" w:hAnsi="Arial" w:eastAsia="宋体" w:cs="Times New Roman"/>
      <w:b/>
      <w:sz w:val="20"/>
    </w:rPr>
  </w:style>
  <w:style w:type="character" w:customStyle="1" w:styleId="229">
    <w:name w:val="Table Text Char1 Char"/>
    <w:qFormat/>
    <w:uiPriority w:val="0"/>
    <w:rPr>
      <w:rFonts w:ascii="Arial" w:hAnsi="Arial" w:eastAsia="宋体" w:cs="Times New Roman"/>
      <w:kern w:val="2"/>
      <w:sz w:val="18"/>
      <w:lang w:val="en-US" w:eastAsia="zh-CN" w:bidi="ar-SA"/>
    </w:rPr>
  </w:style>
  <w:style w:type="character" w:customStyle="1" w:styleId="230">
    <w:name w:val="副标题 字符"/>
    <w:link w:val="44"/>
    <w:qFormat/>
    <w:uiPriority w:val="0"/>
    <w:rPr>
      <w:rFonts w:ascii="Cambria" w:hAnsi="Cambria" w:eastAsia="宋体" w:cs="Times New Roman"/>
      <w:b/>
      <w:bCs/>
      <w:kern w:val="28"/>
      <w:sz w:val="32"/>
      <w:szCs w:val="32"/>
    </w:rPr>
  </w:style>
  <w:style w:type="character" w:customStyle="1" w:styleId="231">
    <w:name w:val="页脚 字符"/>
    <w:link w:val="39"/>
    <w:qFormat/>
    <w:uiPriority w:val="0"/>
    <w:rPr>
      <w:rFonts w:ascii="Times New Roman" w:hAnsi="Times New Roman" w:eastAsia="宋体" w:cs="Times New Roman"/>
      <w:kern w:val="2"/>
      <w:sz w:val="18"/>
    </w:rPr>
  </w:style>
  <w:style w:type="character" w:customStyle="1" w:styleId="232">
    <w:name w:val="crowed11"/>
    <w:qFormat/>
    <w:uiPriority w:val="0"/>
    <w:rPr>
      <w:rFonts w:hint="default" w:ascii="Times New Roman" w:hAnsi="Times New Roman" w:eastAsia="宋体" w:cs="Times New Roman"/>
      <w:sz w:val="24"/>
    </w:rPr>
  </w:style>
  <w:style w:type="character" w:customStyle="1" w:styleId="233">
    <w:name w:val="样式 宋体"/>
    <w:qFormat/>
    <w:uiPriority w:val="0"/>
    <w:rPr>
      <w:rFonts w:ascii="宋体" w:hAnsi="宋体" w:eastAsia="宋体" w:cs="Times New Roman"/>
      <w:sz w:val="28"/>
    </w:rPr>
  </w:style>
  <w:style w:type="character" w:customStyle="1" w:styleId="234">
    <w:name w:val="标书正文:  0.74 厘米 Char1"/>
    <w:qFormat/>
    <w:uiPriority w:val="0"/>
    <w:rPr>
      <w:rFonts w:ascii="Times New Roman" w:hAnsi="Times New Roman" w:eastAsia="宋体" w:cs="Times New Roman"/>
      <w:kern w:val="2"/>
      <w:sz w:val="24"/>
      <w:lang w:val="en-US" w:eastAsia="zh-CN"/>
    </w:rPr>
  </w:style>
  <w:style w:type="character" w:customStyle="1" w:styleId="235">
    <w:name w:val="font41"/>
    <w:qFormat/>
    <w:uiPriority w:val="0"/>
    <w:rPr>
      <w:rFonts w:hint="eastAsia" w:ascii="宋体" w:hAnsi="宋体" w:eastAsia="宋体" w:cs="宋体"/>
      <w:color w:val="000000"/>
      <w:sz w:val="20"/>
      <w:szCs w:val="20"/>
      <w:u w:val="none"/>
      <w:vertAlign w:val="subscript"/>
    </w:rPr>
  </w:style>
  <w:style w:type="character" w:customStyle="1" w:styleId="236">
    <w:name w:val="top-det1"/>
    <w:qFormat/>
    <w:uiPriority w:val="0"/>
    <w:rPr>
      <w:rFonts w:ascii="Times New Roman" w:hAnsi="Times New Roman" w:eastAsia="宋体" w:cs="Times New Roman"/>
      <w:b/>
      <w:color w:val="000000"/>
    </w:rPr>
  </w:style>
  <w:style w:type="character" w:customStyle="1" w:styleId="237">
    <w:name w:val="Char Char"/>
    <w:qFormat/>
    <w:uiPriority w:val="0"/>
    <w:rPr>
      <w:rFonts w:ascii="宋体" w:hAnsi="宋体" w:eastAsia="宋体" w:cs="Times New Roman"/>
      <w:kern w:val="2"/>
      <w:sz w:val="24"/>
      <w:lang w:val="en-US" w:eastAsia="zh-CN" w:bidi="ar-SA"/>
    </w:rPr>
  </w:style>
  <w:style w:type="character" w:customStyle="1" w:styleId="238">
    <w:name w:val="Table Text Char"/>
    <w:link w:val="138"/>
    <w:qFormat/>
    <w:uiPriority w:val="0"/>
    <w:rPr>
      <w:rFonts w:ascii="Arial" w:hAnsi="Arial"/>
      <w:kern w:val="2"/>
      <w:sz w:val="18"/>
      <w:lang w:val="en-US" w:eastAsia="zh-CN" w:bidi="ar-SA"/>
    </w:rPr>
  </w:style>
  <w:style w:type="character" w:customStyle="1" w:styleId="239">
    <w:name w:val="批注文字 字符"/>
    <w:link w:val="22"/>
    <w:qFormat/>
    <w:uiPriority w:val="0"/>
    <w:rPr>
      <w:rFonts w:ascii="Times New Roman" w:hAnsi="Times New Roman" w:eastAsia="宋体" w:cs="Times New Roman"/>
      <w:sz w:val="24"/>
    </w:rPr>
  </w:style>
  <w:style w:type="character" w:customStyle="1" w:styleId="240">
    <w:name w:val="日期 字符"/>
    <w:link w:val="36"/>
    <w:qFormat/>
    <w:uiPriority w:val="0"/>
    <w:rPr>
      <w:rFonts w:ascii="Times New Roman" w:hAnsi="Times New Roman" w:eastAsia="宋体" w:cs="Times New Roman"/>
      <w:kern w:val="2"/>
      <w:sz w:val="28"/>
    </w:rPr>
  </w:style>
  <w:style w:type="character" w:customStyle="1" w:styleId="241">
    <w:name w:val="Char Char2"/>
    <w:qFormat/>
    <w:uiPriority w:val="0"/>
    <w:rPr>
      <w:rFonts w:ascii="Times New Roman" w:hAnsi="Times New Roman" w:eastAsia="宋体" w:cs="Times New Roman"/>
      <w:kern w:val="2"/>
      <w:sz w:val="18"/>
      <w:lang w:val="en-US" w:eastAsia="zh-CN"/>
    </w:rPr>
  </w:style>
  <w:style w:type="character" w:customStyle="1" w:styleId="242">
    <w:name w:val="content-white1"/>
    <w:qFormat/>
    <w:uiPriority w:val="0"/>
    <w:rPr>
      <w:rFonts w:ascii="Times New Roman" w:hAnsi="Times New Roman" w:eastAsia="宋体" w:cs="Times New Roman"/>
      <w:color w:val="auto"/>
      <w:sz w:val="18"/>
      <w:u w:val="none"/>
    </w:rPr>
  </w:style>
  <w:style w:type="character" w:customStyle="1" w:styleId="243">
    <w:name w:val="Char Char7"/>
    <w:qFormat/>
    <w:uiPriority w:val="0"/>
    <w:rPr>
      <w:rFonts w:ascii="宋体" w:hAnsi="宋体" w:eastAsia="宋体" w:cs="Times New Roman"/>
      <w:kern w:val="2"/>
      <w:sz w:val="28"/>
    </w:rPr>
  </w:style>
  <w:style w:type="character" w:customStyle="1" w:styleId="244">
    <w:name w:val="Char Char11"/>
    <w:qFormat/>
    <w:uiPriority w:val="0"/>
    <w:rPr>
      <w:rFonts w:ascii="宋体" w:hAnsi="Times New Roman" w:eastAsia="宋体" w:cs="Times New Roman"/>
      <w:kern w:val="2"/>
      <w:sz w:val="28"/>
    </w:rPr>
  </w:style>
  <w:style w:type="character" w:customStyle="1" w:styleId="245">
    <w:name w:val="H2 Char"/>
    <w:qFormat/>
    <w:uiPriority w:val="0"/>
    <w:rPr>
      <w:rFonts w:ascii="Arial" w:hAnsi="Arial" w:eastAsia="宋体" w:cs="Times New Roman"/>
      <w:kern w:val="2"/>
      <w:sz w:val="28"/>
      <w:lang w:val="en-US" w:eastAsia="zh-CN"/>
    </w:rPr>
  </w:style>
  <w:style w:type="character" w:customStyle="1" w:styleId="246">
    <w:name w:val="Table Text Char Char Char Char"/>
    <w:link w:val="142"/>
    <w:qFormat/>
    <w:uiPriority w:val="0"/>
    <w:rPr>
      <w:rFonts w:ascii="Arial" w:hAnsi="Arial"/>
      <w:kern w:val="2"/>
      <w:sz w:val="18"/>
      <w:lang w:val="en-US" w:eastAsia="zh-CN" w:bidi="ar-SA"/>
    </w:rPr>
  </w:style>
  <w:style w:type="character" w:customStyle="1" w:styleId="247">
    <w:name w:val="脚注文本 字符"/>
    <w:link w:val="45"/>
    <w:qFormat/>
    <w:uiPriority w:val="0"/>
    <w:rPr>
      <w:rFonts w:ascii="Times New Roman" w:hAnsi="Times New Roman" w:eastAsia="宋体" w:cs="Times New Roman"/>
      <w:kern w:val="2"/>
      <w:sz w:val="18"/>
    </w:rPr>
  </w:style>
  <w:style w:type="character" w:customStyle="1" w:styleId="248">
    <w:name w:val="font1"/>
    <w:qFormat/>
    <w:uiPriority w:val="0"/>
    <w:rPr>
      <w:rFonts w:ascii="Times New Roman" w:hAnsi="Times New Roman" w:eastAsia="宋体" w:cs="Times New Roman"/>
      <w:color w:val="000000"/>
      <w:sz w:val="18"/>
    </w:rPr>
  </w:style>
  <w:style w:type="character" w:customStyle="1" w:styleId="249">
    <w:name w:val="文字 Char"/>
    <w:link w:val="184"/>
    <w:qFormat/>
    <w:uiPriority w:val="0"/>
    <w:rPr>
      <w:rFonts w:ascii="宋体" w:hAnsi="Times New Roman" w:eastAsia="宋体" w:cs="Times New Roman"/>
      <w:kern w:val="2"/>
      <w:sz w:val="28"/>
    </w:rPr>
  </w:style>
  <w:style w:type="character" w:customStyle="1" w:styleId="250">
    <w:name w:val="页眉 字符"/>
    <w:link w:val="40"/>
    <w:qFormat/>
    <w:uiPriority w:val="0"/>
    <w:rPr>
      <w:rFonts w:ascii="Times New Roman" w:hAnsi="Times New Roman" w:eastAsia="宋体" w:cs="Times New Roman"/>
      <w:kern w:val="2"/>
      <w:sz w:val="18"/>
    </w:rPr>
  </w:style>
  <w:style w:type="character" w:customStyle="1" w:styleId="251">
    <w:name w:val="正文文本首行缩进 2 字符"/>
    <w:link w:val="60"/>
    <w:qFormat/>
    <w:uiPriority w:val="0"/>
    <w:rPr>
      <w:rFonts w:ascii="Times New Roman" w:hAnsi="Times New Roman" w:eastAsia="宋体" w:cs="Times New Roman"/>
      <w:kern w:val="2"/>
      <w:sz w:val="44"/>
    </w:rPr>
  </w:style>
  <w:style w:type="character" w:customStyle="1" w:styleId="252">
    <w:name w:val="Char Char3"/>
    <w:qFormat/>
    <w:uiPriority w:val="0"/>
    <w:rPr>
      <w:rFonts w:ascii="Times New Roman" w:hAnsi="Times New Roman" w:eastAsia="宋体" w:cs="Times New Roman"/>
      <w:kern w:val="2"/>
      <w:sz w:val="18"/>
      <w:lang w:val="en-US" w:eastAsia="zh-CN"/>
    </w:rPr>
  </w:style>
  <w:style w:type="character" w:customStyle="1" w:styleId="253">
    <w:name w:val="正文 + 三号 Char"/>
    <w:qFormat/>
    <w:uiPriority w:val="0"/>
    <w:rPr>
      <w:rFonts w:ascii="Times New Roman" w:hAnsi="Times New Roman" w:eastAsia="宋体" w:cs="Times New Roman"/>
      <w:kern w:val="2"/>
      <w:sz w:val="21"/>
      <w:lang w:val="en-US" w:eastAsia="zh-CN"/>
    </w:rPr>
  </w:style>
  <w:style w:type="character" w:customStyle="1" w:styleId="254">
    <w:name w:val="Table Heading Char Char"/>
    <w:qFormat/>
    <w:uiPriority w:val="0"/>
    <w:rPr>
      <w:rFonts w:ascii="Arial" w:hAnsi="Arial" w:eastAsia="黑体" w:cs="Times New Roman"/>
      <w:kern w:val="2"/>
      <w:sz w:val="18"/>
      <w:lang w:val="en-US" w:eastAsia="zh-CN"/>
    </w:rPr>
  </w:style>
  <w:style w:type="character" w:customStyle="1" w:styleId="255">
    <w:name w:val="正文缩进 字符"/>
    <w:link w:val="18"/>
    <w:qFormat/>
    <w:uiPriority w:val="0"/>
    <w:rPr>
      <w:rFonts w:ascii="Times New Roman" w:hAnsi="Times New Roman" w:eastAsia="宋体" w:cs="Times New Roman"/>
      <w:kern w:val="2"/>
      <w:sz w:val="24"/>
    </w:rPr>
  </w:style>
  <w:style w:type="character" w:customStyle="1" w:styleId="256">
    <w:name w:val="列表段落 字符"/>
    <w:link w:val="107"/>
    <w:qFormat/>
    <w:uiPriority w:val="0"/>
  </w:style>
  <w:style w:type="paragraph" w:customStyle="1" w:styleId="257">
    <w:name w:val="修订2"/>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8904</Words>
  <Characters>9244</Characters>
  <Lines>108</Lines>
  <Paragraphs>30</Paragraphs>
  <TotalTime>10</TotalTime>
  <ScaleCrop>false</ScaleCrop>
  <LinksUpToDate>false</LinksUpToDate>
  <CharactersWithSpaces>9466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2025-10-31T06:57:00Z</dcterms:created>
  <dc:creator>LENOVO</dc:creator>
  <cp:lastModifiedBy>沙漠里的鱼</cp:lastModifiedBy>
  <cp:lastPrinted>2020-10-30T02:52:00Z</cp:lastPrinted>
  <dcterms:modified xsi:type="dcterms:W3CDTF">2025-11-03T03:19:53Z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1143587521_cloud</vt:lpwstr>
  </property>
  <property fmtid="{D5CDD505-2E9C-101B-9397-08002B2CF9AE}" pid="4" name="ICV">
    <vt:lpwstr>D0CC67EC394F4739B95C79AE0A2993F2_13</vt:lpwstr>
  </property>
  <property fmtid="{D5CDD505-2E9C-101B-9397-08002B2CF9AE}" pid="5" name="KSOTemplateDocerSaveRecord">
    <vt:lpwstr>eyJoZGlkIjoiM2FkMTVlMDI0MDg2YmJiMmJhZGNmM2I0NzdjZDVjMzkiLCJ1c2VySWQiOiI5NTAxNjc1MzMifQ==</vt:lpwstr>
  </property>
</Properties>
</file>